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75C32" w:rsidRDefault="00E75C32"/>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465"/>
        <w:gridCol w:w="4961"/>
      </w:tblGrid>
      <w:tr w:rsidR="00E75C32">
        <w:tblPrEx>
          <w:tblCellMar>
            <w:top w:w="0" w:type="dxa"/>
            <w:bottom w:w="0" w:type="dxa"/>
          </w:tblCellMar>
        </w:tblPrEx>
        <w:tc>
          <w:tcPr>
            <w:tcW w:w="9426" w:type="dxa"/>
            <w:gridSpan w:val="2"/>
            <w:tcBorders>
              <w:top w:val="single" w:sz="6" w:space="0" w:color="000000"/>
              <w:left w:val="single" w:sz="6" w:space="0" w:color="000000"/>
              <w:bottom w:val="nil"/>
              <w:right w:val="single" w:sz="6" w:space="0" w:color="000000"/>
            </w:tcBorders>
          </w:tcPr>
          <w:p w:rsidR="00E75C32" w:rsidRDefault="00E75C32">
            <w:pPr>
              <w:jc w:val="center"/>
              <w:rPr>
                <w:sz w:val="28"/>
                <w:szCs w:val="28"/>
              </w:rPr>
            </w:pPr>
            <w:r>
              <w:rPr>
                <w:sz w:val="28"/>
                <w:szCs w:val="28"/>
              </w:rPr>
              <w:t xml:space="preserve">Základní </w:t>
            </w:r>
            <w:r w:rsidR="00386C7C">
              <w:rPr>
                <w:sz w:val="28"/>
                <w:szCs w:val="28"/>
              </w:rPr>
              <w:t xml:space="preserve">umělecká </w:t>
            </w:r>
            <w:r>
              <w:rPr>
                <w:sz w:val="28"/>
                <w:szCs w:val="28"/>
              </w:rPr>
              <w:t xml:space="preserve">škola </w:t>
            </w:r>
            <w:r w:rsidR="000D22AF">
              <w:rPr>
                <w:sz w:val="28"/>
                <w:szCs w:val="28"/>
              </w:rPr>
              <w:t>v Děčíně-Podmokly</w:t>
            </w:r>
            <w:r>
              <w:rPr>
                <w:sz w:val="28"/>
                <w:szCs w:val="28"/>
              </w:rPr>
              <w:t>, příspěvková organizace</w:t>
            </w:r>
          </w:p>
          <w:p w:rsidR="00E75C32" w:rsidRDefault="00E75C32" w:rsidP="00B03EAB">
            <w:pPr>
              <w:jc w:val="center"/>
              <w:rPr>
                <w:sz w:val="28"/>
                <w:szCs w:val="28"/>
              </w:rPr>
            </w:pPr>
            <w:r>
              <w:t xml:space="preserve">se sídlem </w:t>
            </w:r>
            <w:r w:rsidR="000D22AF">
              <w:t>Čs. legií 243/29, Děčín IV, 40502</w:t>
            </w:r>
          </w:p>
        </w:tc>
      </w:tr>
      <w:tr w:rsidR="00E75C32" w:rsidRPr="00386C7C">
        <w:tblPrEx>
          <w:tblCellMar>
            <w:top w:w="0" w:type="dxa"/>
            <w:bottom w:w="0" w:type="dxa"/>
          </w:tblCellMar>
        </w:tblPrEx>
        <w:trPr>
          <w:cantSplit/>
        </w:trPr>
        <w:tc>
          <w:tcPr>
            <w:tcW w:w="9426" w:type="dxa"/>
            <w:gridSpan w:val="2"/>
            <w:tcBorders>
              <w:top w:val="single" w:sz="6" w:space="0" w:color="000000"/>
              <w:left w:val="single" w:sz="6" w:space="0" w:color="000000"/>
              <w:bottom w:val="single" w:sz="6" w:space="0" w:color="000000"/>
              <w:right w:val="single" w:sz="6" w:space="0" w:color="000000"/>
            </w:tcBorders>
          </w:tcPr>
          <w:p w:rsidR="00E75C32" w:rsidRPr="00386C7C" w:rsidRDefault="00E75C32" w:rsidP="00386C7C">
            <w:pPr>
              <w:spacing w:before="120" w:line="240" w:lineRule="atLeast"/>
              <w:jc w:val="center"/>
              <w:rPr>
                <w:color w:val="0000FF"/>
                <w:sz w:val="32"/>
                <w:szCs w:val="28"/>
              </w:rPr>
            </w:pPr>
            <w:r w:rsidRPr="00386C7C">
              <w:rPr>
                <w:b/>
                <w:bCs/>
                <w:caps/>
                <w:color w:val="0000FF"/>
                <w:sz w:val="32"/>
                <w:szCs w:val="40"/>
              </w:rPr>
              <w:t>4</w:t>
            </w:r>
            <w:r w:rsidR="0057575C" w:rsidRPr="00386C7C">
              <w:rPr>
                <w:b/>
                <w:bCs/>
                <w:caps/>
                <w:color w:val="0000FF"/>
                <w:sz w:val="32"/>
                <w:szCs w:val="40"/>
              </w:rPr>
              <w:t>4</w:t>
            </w:r>
            <w:r w:rsidRPr="00386C7C">
              <w:rPr>
                <w:b/>
                <w:bCs/>
                <w:caps/>
                <w:color w:val="0000FF"/>
                <w:sz w:val="32"/>
                <w:szCs w:val="40"/>
              </w:rPr>
              <w:t>. ŠKOLNÍ ŘÁD ZUŠ</w:t>
            </w:r>
          </w:p>
        </w:tc>
      </w:tr>
      <w:tr w:rsidR="00E75C32" w:rsidRPr="00B03EAB">
        <w:tblPrEx>
          <w:tblCellMar>
            <w:top w:w="0" w:type="dxa"/>
            <w:bottom w:w="0" w:type="dxa"/>
          </w:tblCellMar>
        </w:tblPrEx>
        <w:tc>
          <w:tcPr>
            <w:tcW w:w="4465" w:type="dxa"/>
            <w:tcBorders>
              <w:top w:val="single" w:sz="6" w:space="0" w:color="000000"/>
              <w:left w:val="single" w:sz="6" w:space="0" w:color="000000"/>
              <w:bottom w:val="single" w:sz="6" w:space="0" w:color="000000"/>
              <w:right w:val="single" w:sz="6" w:space="0" w:color="000000"/>
            </w:tcBorders>
          </w:tcPr>
          <w:p w:rsidR="00E75C32" w:rsidRPr="00B03EAB" w:rsidRDefault="00E75C32">
            <w:pPr>
              <w:spacing w:before="120" w:line="240" w:lineRule="atLeast"/>
              <w:rPr>
                <w:szCs w:val="28"/>
              </w:rPr>
            </w:pPr>
            <w:r w:rsidRPr="00B03EAB">
              <w:rPr>
                <w:szCs w:val="28"/>
              </w:rPr>
              <w:t>Č.j.:</w:t>
            </w:r>
          </w:p>
        </w:tc>
        <w:tc>
          <w:tcPr>
            <w:tcW w:w="4961" w:type="dxa"/>
            <w:tcBorders>
              <w:top w:val="single" w:sz="6" w:space="0" w:color="000000"/>
              <w:left w:val="single" w:sz="6" w:space="0" w:color="000000"/>
              <w:bottom w:val="single" w:sz="6" w:space="0" w:color="000000"/>
              <w:right w:val="single" w:sz="6" w:space="0" w:color="000000"/>
            </w:tcBorders>
          </w:tcPr>
          <w:p w:rsidR="00E75C32" w:rsidRPr="00B03EAB" w:rsidRDefault="00E75C32" w:rsidP="000D22AF">
            <w:pPr>
              <w:spacing w:before="120" w:line="240" w:lineRule="atLeast"/>
              <w:rPr>
                <w:b/>
                <w:bCs/>
                <w:color w:val="0000FF"/>
                <w:szCs w:val="28"/>
              </w:rPr>
            </w:pPr>
          </w:p>
        </w:tc>
      </w:tr>
      <w:tr w:rsidR="00E75C32" w:rsidRPr="00B03EAB">
        <w:tblPrEx>
          <w:tblCellMar>
            <w:top w:w="0" w:type="dxa"/>
            <w:bottom w:w="0" w:type="dxa"/>
          </w:tblCellMar>
        </w:tblPrEx>
        <w:tc>
          <w:tcPr>
            <w:tcW w:w="4465" w:type="dxa"/>
            <w:tcBorders>
              <w:top w:val="single" w:sz="6" w:space="0" w:color="000000"/>
              <w:left w:val="single" w:sz="6" w:space="0" w:color="000000"/>
              <w:bottom w:val="single" w:sz="6" w:space="0" w:color="000000"/>
              <w:right w:val="single" w:sz="6" w:space="0" w:color="000000"/>
            </w:tcBorders>
          </w:tcPr>
          <w:p w:rsidR="00E75C32" w:rsidRPr="00B03EAB" w:rsidRDefault="00E75C32">
            <w:pPr>
              <w:spacing w:before="120" w:line="240" w:lineRule="atLeast"/>
              <w:rPr>
                <w:szCs w:val="28"/>
              </w:rPr>
            </w:pPr>
            <w:r w:rsidRPr="00B03EAB">
              <w:rPr>
                <w:szCs w:val="28"/>
              </w:rPr>
              <w:t>Vypracoval:</w:t>
            </w:r>
          </w:p>
        </w:tc>
        <w:tc>
          <w:tcPr>
            <w:tcW w:w="4961" w:type="dxa"/>
            <w:tcBorders>
              <w:top w:val="single" w:sz="6" w:space="0" w:color="000000"/>
              <w:left w:val="single" w:sz="6" w:space="0" w:color="000000"/>
              <w:bottom w:val="single" w:sz="6" w:space="0" w:color="000000"/>
              <w:right w:val="single" w:sz="6" w:space="0" w:color="000000"/>
            </w:tcBorders>
          </w:tcPr>
          <w:p w:rsidR="00E75C32" w:rsidRPr="00B03EAB" w:rsidRDefault="000D22AF" w:rsidP="000D22AF">
            <w:pPr>
              <w:pStyle w:val="DefinitionTerm"/>
              <w:widowControl/>
              <w:spacing w:before="120" w:line="240" w:lineRule="atLeast"/>
              <w:jc w:val="right"/>
              <w:rPr>
                <w:szCs w:val="28"/>
              </w:rPr>
            </w:pPr>
            <w:r>
              <w:rPr>
                <w:szCs w:val="28"/>
              </w:rPr>
              <w:t>Daniela Jetelová</w:t>
            </w:r>
            <w:r w:rsidR="00E75C32" w:rsidRPr="00B03EAB">
              <w:rPr>
                <w:szCs w:val="28"/>
              </w:rPr>
              <w:t>, ředitel</w:t>
            </w:r>
            <w:r>
              <w:rPr>
                <w:szCs w:val="28"/>
              </w:rPr>
              <w:t>ka</w:t>
            </w:r>
            <w:r w:rsidR="00E75C32" w:rsidRPr="00B03EAB">
              <w:rPr>
                <w:szCs w:val="28"/>
              </w:rPr>
              <w:t xml:space="preserve"> školy </w:t>
            </w:r>
          </w:p>
        </w:tc>
      </w:tr>
      <w:tr w:rsidR="00E75C32" w:rsidRPr="00B03EAB">
        <w:tblPrEx>
          <w:tblCellMar>
            <w:top w:w="0" w:type="dxa"/>
            <w:bottom w:w="0" w:type="dxa"/>
          </w:tblCellMar>
        </w:tblPrEx>
        <w:tc>
          <w:tcPr>
            <w:tcW w:w="4465" w:type="dxa"/>
            <w:tcBorders>
              <w:top w:val="single" w:sz="6" w:space="0" w:color="000000"/>
              <w:left w:val="single" w:sz="6" w:space="0" w:color="000000"/>
              <w:bottom w:val="single" w:sz="6" w:space="0" w:color="000000"/>
              <w:right w:val="single" w:sz="6" w:space="0" w:color="000000"/>
            </w:tcBorders>
          </w:tcPr>
          <w:p w:rsidR="00E75C32" w:rsidRPr="00B03EAB" w:rsidRDefault="00E75C32">
            <w:pPr>
              <w:spacing w:before="120" w:line="240" w:lineRule="atLeast"/>
              <w:rPr>
                <w:szCs w:val="28"/>
              </w:rPr>
            </w:pPr>
            <w:r w:rsidRPr="00B03EAB">
              <w:rPr>
                <w:szCs w:val="28"/>
              </w:rPr>
              <w:t>Schválil:</w:t>
            </w:r>
          </w:p>
        </w:tc>
        <w:tc>
          <w:tcPr>
            <w:tcW w:w="4961" w:type="dxa"/>
            <w:tcBorders>
              <w:top w:val="single" w:sz="6" w:space="0" w:color="000000"/>
              <w:left w:val="single" w:sz="6" w:space="0" w:color="000000"/>
              <w:bottom w:val="single" w:sz="6" w:space="0" w:color="000000"/>
              <w:right w:val="single" w:sz="6" w:space="0" w:color="000000"/>
            </w:tcBorders>
          </w:tcPr>
          <w:p w:rsidR="00E75C32" w:rsidRPr="00B03EAB" w:rsidRDefault="000D22AF" w:rsidP="00B03EAB">
            <w:pPr>
              <w:spacing w:before="120" w:line="240" w:lineRule="atLeast"/>
              <w:jc w:val="right"/>
              <w:rPr>
                <w:szCs w:val="28"/>
              </w:rPr>
            </w:pPr>
            <w:r>
              <w:rPr>
                <w:szCs w:val="28"/>
              </w:rPr>
              <w:t>Daniela Jetelová</w:t>
            </w:r>
            <w:r w:rsidR="00E75C32" w:rsidRPr="00B03EAB">
              <w:rPr>
                <w:szCs w:val="28"/>
              </w:rPr>
              <w:t>, ředitel</w:t>
            </w:r>
            <w:r>
              <w:rPr>
                <w:szCs w:val="28"/>
              </w:rPr>
              <w:t>ka</w:t>
            </w:r>
            <w:r w:rsidR="00E75C32" w:rsidRPr="00B03EAB">
              <w:rPr>
                <w:szCs w:val="28"/>
              </w:rPr>
              <w:t xml:space="preserve"> školy</w:t>
            </w:r>
          </w:p>
        </w:tc>
      </w:tr>
      <w:tr w:rsidR="00E75C32" w:rsidRPr="00B03EAB">
        <w:tblPrEx>
          <w:tblCellMar>
            <w:top w:w="0" w:type="dxa"/>
            <w:bottom w:w="0" w:type="dxa"/>
          </w:tblCellMar>
        </w:tblPrEx>
        <w:tc>
          <w:tcPr>
            <w:tcW w:w="4465" w:type="dxa"/>
            <w:tcBorders>
              <w:top w:val="single" w:sz="6" w:space="0" w:color="000000"/>
              <w:left w:val="single" w:sz="6" w:space="0" w:color="000000"/>
              <w:bottom w:val="single" w:sz="6" w:space="0" w:color="000000"/>
              <w:right w:val="single" w:sz="6" w:space="0" w:color="000000"/>
            </w:tcBorders>
          </w:tcPr>
          <w:p w:rsidR="00E75C32" w:rsidRPr="00B03EAB" w:rsidRDefault="00E75C32">
            <w:pPr>
              <w:spacing w:before="120" w:line="240" w:lineRule="atLeast"/>
              <w:rPr>
                <w:szCs w:val="28"/>
              </w:rPr>
            </w:pPr>
            <w:r w:rsidRPr="00B03EAB">
              <w:rPr>
                <w:szCs w:val="28"/>
              </w:rPr>
              <w:t>Pedagogická rada projednala dne</w:t>
            </w:r>
          </w:p>
        </w:tc>
        <w:tc>
          <w:tcPr>
            <w:tcW w:w="4961" w:type="dxa"/>
            <w:tcBorders>
              <w:top w:val="single" w:sz="6" w:space="0" w:color="000000"/>
              <w:left w:val="single" w:sz="6" w:space="0" w:color="000000"/>
              <w:bottom w:val="single" w:sz="6" w:space="0" w:color="000000"/>
              <w:right w:val="single" w:sz="6" w:space="0" w:color="000000"/>
            </w:tcBorders>
          </w:tcPr>
          <w:p w:rsidR="00E75C32" w:rsidRPr="00B03EAB" w:rsidRDefault="00AE7EE5" w:rsidP="00AE7EE5">
            <w:pPr>
              <w:spacing w:before="120" w:line="240" w:lineRule="atLeast"/>
              <w:rPr>
                <w:szCs w:val="28"/>
              </w:rPr>
            </w:pPr>
            <w:r>
              <w:rPr>
                <w:szCs w:val="28"/>
              </w:rPr>
              <w:t>5</w:t>
            </w:r>
            <w:r w:rsidR="000D22AF">
              <w:rPr>
                <w:szCs w:val="28"/>
              </w:rPr>
              <w:t>.10.20</w:t>
            </w:r>
            <w:r>
              <w:rPr>
                <w:szCs w:val="28"/>
              </w:rPr>
              <w:t>20</w:t>
            </w:r>
          </w:p>
        </w:tc>
      </w:tr>
      <w:tr w:rsidR="00E75C32" w:rsidRPr="00B03EAB">
        <w:tblPrEx>
          <w:tblCellMar>
            <w:top w:w="0" w:type="dxa"/>
            <w:bottom w:w="0" w:type="dxa"/>
          </w:tblCellMar>
        </w:tblPrEx>
        <w:tc>
          <w:tcPr>
            <w:tcW w:w="4465" w:type="dxa"/>
            <w:tcBorders>
              <w:top w:val="single" w:sz="6" w:space="0" w:color="000000"/>
              <w:left w:val="single" w:sz="6" w:space="0" w:color="000000"/>
              <w:bottom w:val="single" w:sz="6" w:space="0" w:color="000000"/>
              <w:right w:val="single" w:sz="6" w:space="0" w:color="000000"/>
            </w:tcBorders>
          </w:tcPr>
          <w:p w:rsidR="00E75C32" w:rsidRPr="00B03EAB" w:rsidRDefault="00E75C32">
            <w:pPr>
              <w:spacing w:before="120" w:line="240" w:lineRule="atLeast"/>
              <w:rPr>
                <w:szCs w:val="28"/>
              </w:rPr>
            </w:pPr>
            <w:r w:rsidRPr="00B03EAB">
              <w:rPr>
                <w:szCs w:val="28"/>
              </w:rPr>
              <w:t>Směrnice nabývá platnosti ode dne:</w:t>
            </w:r>
          </w:p>
        </w:tc>
        <w:tc>
          <w:tcPr>
            <w:tcW w:w="4961" w:type="dxa"/>
            <w:tcBorders>
              <w:top w:val="single" w:sz="6" w:space="0" w:color="000000"/>
              <w:left w:val="single" w:sz="6" w:space="0" w:color="000000"/>
              <w:bottom w:val="single" w:sz="6" w:space="0" w:color="000000"/>
              <w:right w:val="single" w:sz="6" w:space="0" w:color="000000"/>
            </w:tcBorders>
          </w:tcPr>
          <w:p w:rsidR="00E75C32" w:rsidRPr="00B03EAB" w:rsidRDefault="001D7800" w:rsidP="00AE7EE5">
            <w:pPr>
              <w:spacing w:before="120" w:line="240" w:lineRule="atLeast"/>
              <w:rPr>
                <w:szCs w:val="28"/>
              </w:rPr>
            </w:pPr>
            <w:r>
              <w:rPr>
                <w:szCs w:val="28"/>
              </w:rPr>
              <w:t>1</w:t>
            </w:r>
            <w:r w:rsidR="000D22AF">
              <w:rPr>
                <w:szCs w:val="28"/>
              </w:rPr>
              <w:t>.10.20</w:t>
            </w:r>
            <w:r w:rsidR="00AE7EE5">
              <w:rPr>
                <w:szCs w:val="28"/>
              </w:rPr>
              <w:t>20</w:t>
            </w:r>
          </w:p>
        </w:tc>
      </w:tr>
      <w:tr w:rsidR="00E75C32" w:rsidRPr="00B03EAB">
        <w:tblPrEx>
          <w:tblCellMar>
            <w:top w:w="0" w:type="dxa"/>
            <w:bottom w:w="0" w:type="dxa"/>
          </w:tblCellMar>
        </w:tblPrEx>
        <w:tc>
          <w:tcPr>
            <w:tcW w:w="4465" w:type="dxa"/>
            <w:tcBorders>
              <w:top w:val="single" w:sz="6" w:space="0" w:color="000000"/>
              <w:left w:val="single" w:sz="6" w:space="0" w:color="000000"/>
              <w:bottom w:val="single" w:sz="6" w:space="0" w:color="000000"/>
              <w:right w:val="single" w:sz="6" w:space="0" w:color="000000"/>
            </w:tcBorders>
          </w:tcPr>
          <w:p w:rsidR="00E75C32" w:rsidRPr="00B03EAB" w:rsidRDefault="00E75C32">
            <w:pPr>
              <w:spacing w:before="120" w:line="240" w:lineRule="atLeast"/>
              <w:rPr>
                <w:szCs w:val="28"/>
              </w:rPr>
            </w:pPr>
            <w:r w:rsidRPr="00B03EAB">
              <w:rPr>
                <w:szCs w:val="28"/>
              </w:rPr>
              <w:t>Směrnice nabývá účinnosti ode dne:</w:t>
            </w:r>
          </w:p>
        </w:tc>
        <w:tc>
          <w:tcPr>
            <w:tcW w:w="4961" w:type="dxa"/>
            <w:tcBorders>
              <w:top w:val="single" w:sz="6" w:space="0" w:color="000000"/>
              <w:left w:val="single" w:sz="6" w:space="0" w:color="000000"/>
              <w:bottom w:val="single" w:sz="6" w:space="0" w:color="000000"/>
              <w:right w:val="single" w:sz="6" w:space="0" w:color="000000"/>
            </w:tcBorders>
          </w:tcPr>
          <w:p w:rsidR="00E75C32" w:rsidRPr="00B03EAB" w:rsidRDefault="000D22AF" w:rsidP="00AE7EE5">
            <w:pPr>
              <w:spacing w:before="120" w:line="240" w:lineRule="atLeast"/>
              <w:rPr>
                <w:szCs w:val="28"/>
              </w:rPr>
            </w:pPr>
            <w:r>
              <w:rPr>
                <w:szCs w:val="28"/>
              </w:rPr>
              <w:t>1.</w:t>
            </w:r>
            <w:r w:rsidR="001D7800">
              <w:rPr>
                <w:szCs w:val="28"/>
              </w:rPr>
              <w:t>10</w:t>
            </w:r>
            <w:r>
              <w:rPr>
                <w:szCs w:val="28"/>
              </w:rPr>
              <w:t>.20</w:t>
            </w:r>
            <w:r w:rsidR="00AE7EE5">
              <w:rPr>
                <w:szCs w:val="28"/>
              </w:rPr>
              <w:t>20</w:t>
            </w:r>
          </w:p>
        </w:tc>
      </w:tr>
      <w:tr w:rsidR="00E75C32" w:rsidRPr="00B03EAB">
        <w:tblPrEx>
          <w:tblCellMar>
            <w:top w:w="0" w:type="dxa"/>
            <w:bottom w:w="0" w:type="dxa"/>
          </w:tblCellMar>
        </w:tblPrEx>
        <w:tc>
          <w:tcPr>
            <w:tcW w:w="9426" w:type="dxa"/>
            <w:gridSpan w:val="2"/>
            <w:tcBorders>
              <w:top w:val="single" w:sz="6" w:space="0" w:color="000000"/>
              <w:left w:val="single" w:sz="6" w:space="0" w:color="000000"/>
              <w:bottom w:val="single" w:sz="6" w:space="0" w:color="000000"/>
              <w:right w:val="single" w:sz="6" w:space="0" w:color="000000"/>
            </w:tcBorders>
          </w:tcPr>
          <w:p w:rsidR="00E75C32" w:rsidRPr="00B03EAB" w:rsidRDefault="00E75C32">
            <w:pPr>
              <w:rPr>
                <w:szCs w:val="28"/>
              </w:rPr>
            </w:pPr>
            <w:r w:rsidRPr="00B03EAB">
              <w:rPr>
                <w:szCs w:val="28"/>
              </w:rPr>
              <w:t xml:space="preserve">Změny ve směrnici jsou prováděny formou číslovaných písemných dodatků, které </w:t>
            </w:r>
            <w:proofErr w:type="gramStart"/>
            <w:r w:rsidRPr="00B03EAB">
              <w:rPr>
                <w:szCs w:val="28"/>
              </w:rPr>
              <w:t>tvoří</w:t>
            </w:r>
            <w:proofErr w:type="gramEnd"/>
            <w:r w:rsidRPr="00B03EAB">
              <w:rPr>
                <w:szCs w:val="28"/>
              </w:rPr>
              <w:t xml:space="preserve"> součást tohoto předpisu.</w:t>
            </w:r>
          </w:p>
        </w:tc>
      </w:tr>
      <w:tr w:rsidR="002B6253">
        <w:tblPrEx>
          <w:tblCellMar>
            <w:top w:w="0" w:type="dxa"/>
            <w:bottom w:w="0" w:type="dxa"/>
          </w:tblCellMar>
        </w:tblPrEx>
        <w:tc>
          <w:tcPr>
            <w:tcW w:w="9426" w:type="dxa"/>
            <w:gridSpan w:val="2"/>
          </w:tcPr>
          <w:p w:rsidR="002B6253" w:rsidRDefault="002B6253" w:rsidP="005167A5">
            <w:pPr>
              <w:rPr>
                <w:sz w:val="16"/>
              </w:rPr>
            </w:pPr>
          </w:p>
        </w:tc>
      </w:tr>
    </w:tbl>
    <w:p w:rsidR="00E75C32" w:rsidRDefault="00E75C32">
      <w:pPr>
        <w:pStyle w:val="Zkladntext"/>
      </w:pPr>
    </w:p>
    <w:p w:rsidR="00E75C32" w:rsidRDefault="00E75C32">
      <w:pPr>
        <w:rPr>
          <w:b/>
          <w:bCs/>
          <w:color w:val="0000FF"/>
        </w:rPr>
      </w:pPr>
      <w:r>
        <w:rPr>
          <w:b/>
          <w:bCs/>
          <w:color w:val="0000FF"/>
        </w:rPr>
        <w:t>Obecná ustanovení</w:t>
      </w:r>
    </w:p>
    <w:p w:rsidR="00E75C32" w:rsidRDefault="00E75C32">
      <w:pPr>
        <w:rPr>
          <w:color w:val="0000FF"/>
        </w:rPr>
      </w:pPr>
    </w:p>
    <w:p w:rsidR="00E75C32" w:rsidRDefault="00E75C32">
      <w:pPr>
        <w:jc w:val="both"/>
      </w:pPr>
      <w:r>
        <w:t xml:space="preserve">Na základě ustanovení </w:t>
      </w:r>
      <w:r w:rsidR="0096780E">
        <w:t xml:space="preserve">§ 30, odst. 1) </w:t>
      </w:r>
      <w:r>
        <w:t>zákona č. 561/2004 Sb.</w:t>
      </w:r>
      <w:r w:rsidR="0096780E">
        <w:t>,</w:t>
      </w:r>
      <w:r>
        <w:t xml:space="preserve"> o předškolním, základním středním, vyšším odborném a jiném vzdělávání (školský zákon)</w:t>
      </w:r>
      <w:r w:rsidR="00A93253">
        <w:t xml:space="preserve">, </w:t>
      </w:r>
      <w:r>
        <w:t>v platném znění</w:t>
      </w:r>
      <w:r w:rsidR="00A93253">
        <w:t>,</w:t>
      </w:r>
      <w:r>
        <w:t xml:space="preserve"> vydávám jako statutární orgán školy t</w:t>
      </w:r>
      <w:r w:rsidR="00A93253">
        <w:t>ento školní řád</w:t>
      </w:r>
      <w:r>
        <w:t xml:space="preserve">. </w:t>
      </w:r>
    </w:p>
    <w:p w:rsidR="00E75C32" w:rsidRDefault="00E75C32">
      <w:pPr>
        <w:jc w:val="both"/>
      </w:pPr>
    </w:p>
    <w:p w:rsidR="00E75C32" w:rsidRDefault="00E75C32">
      <w:pPr>
        <w:rPr>
          <w:b/>
          <w:bCs/>
          <w:color w:val="0000FF"/>
        </w:rPr>
      </w:pPr>
      <w:r>
        <w:rPr>
          <w:b/>
          <w:bCs/>
          <w:color w:val="0000FF"/>
        </w:rPr>
        <w:t>ČÁST PRVNÍ</w:t>
      </w:r>
    </w:p>
    <w:p w:rsidR="00E75C32" w:rsidRDefault="00E75C32"/>
    <w:p w:rsidR="00E75C32" w:rsidRDefault="00E75C32">
      <w:pPr>
        <w:rPr>
          <w:b/>
          <w:bCs/>
          <w:color w:val="0000FF"/>
          <w:u w:val="single"/>
        </w:rPr>
      </w:pPr>
      <w:r>
        <w:rPr>
          <w:b/>
          <w:bCs/>
          <w:color w:val="0000FF"/>
          <w:u w:val="single"/>
        </w:rPr>
        <w:t>Práva a povinnosti žáků a jejich zákonných zástupců ve škole a podrobnosti o pravidlech vzájemných vztahů s pedagogickými pracovníky</w:t>
      </w:r>
    </w:p>
    <w:p w:rsidR="00E75C32" w:rsidRDefault="00E75C32">
      <w:pPr>
        <w:rPr>
          <w:b/>
          <w:bCs/>
          <w:color w:val="0000FF"/>
        </w:rPr>
      </w:pPr>
    </w:p>
    <w:p w:rsidR="00E75C32" w:rsidRDefault="00E75C32"/>
    <w:p w:rsidR="00E75C32" w:rsidRDefault="00E75C32">
      <w:pPr>
        <w:rPr>
          <w:b/>
          <w:bCs/>
        </w:rPr>
      </w:pPr>
      <w:r>
        <w:rPr>
          <w:b/>
          <w:bCs/>
        </w:rPr>
        <w:t>I. Práva žáků a zákonných zástupců nezletilých žáků</w:t>
      </w:r>
    </w:p>
    <w:p w:rsidR="00E75C32" w:rsidRDefault="00E75C32"/>
    <w:p w:rsidR="00E75C32" w:rsidRDefault="00A93253">
      <w:r>
        <w:t>1</w:t>
      </w:r>
      <w:r w:rsidR="00E75C32">
        <w:t>. Práva žáků.</w:t>
      </w:r>
    </w:p>
    <w:p w:rsidR="00E75C32" w:rsidRDefault="00E75C32">
      <w:r>
        <w:t xml:space="preserve">Žák má právo </w:t>
      </w:r>
    </w:p>
    <w:p w:rsidR="00E75C32" w:rsidRDefault="00E75C32">
      <w:pPr>
        <w:numPr>
          <w:ilvl w:val="0"/>
          <w:numId w:val="32"/>
        </w:numPr>
      </w:pPr>
      <w:r>
        <w:t>na informace, má právo je vyhledávat, přijímat a rozšiřovat.</w:t>
      </w:r>
    </w:p>
    <w:p w:rsidR="00A93253" w:rsidRDefault="00A93253">
      <w:pPr>
        <w:numPr>
          <w:ilvl w:val="0"/>
          <w:numId w:val="32"/>
        </w:numPr>
      </w:pPr>
      <w:r w:rsidRPr="00F161D9">
        <w:t xml:space="preserve">na vzdělávání a školské služby podle </w:t>
      </w:r>
      <w:r>
        <w:t>školského</w:t>
      </w:r>
      <w:r w:rsidRPr="00F161D9">
        <w:t xml:space="preserve"> zákona</w:t>
      </w:r>
      <w:r>
        <w:t xml:space="preserve"> </w:t>
      </w:r>
    </w:p>
    <w:p w:rsidR="00E75C32" w:rsidRDefault="00E75C32">
      <w:pPr>
        <w:numPr>
          <w:ilvl w:val="0"/>
          <w:numId w:val="32"/>
        </w:numPr>
      </w:pPr>
      <w:r>
        <w:t>na informace o průběhu a výsledcích svého vzdělávání,</w:t>
      </w:r>
    </w:p>
    <w:p w:rsidR="00E75C32" w:rsidRDefault="0096780E">
      <w:pPr>
        <w:numPr>
          <w:ilvl w:val="0"/>
          <w:numId w:val="32"/>
        </w:numPr>
      </w:pPr>
      <w:r>
        <w:t>o</w:t>
      </w:r>
      <w:r w:rsidR="00C843DA">
        <w:t>bracet se na vedení s dotazy</w:t>
      </w:r>
    </w:p>
    <w:p w:rsidR="00E75C32" w:rsidRDefault="00E75C32">
      <w:pPr>
        <w:numPr>
          <w:ilvl w:val="0"/>
          <w:numId w:val="32"/>
        </w:numPr>
      </w:pPr>
      <w:r>
        <w:t>vyjadřovat se ke všem rozhodnutím týkajícím se podstatných záležitostí jejich vzdělávání, přičemž jejich vyjádřením musí být věnována pozornost odpovídající jejich věku,</w:t>
      </w:r>
    </w:p>
    <w:p w:rsidR="00E75C32" w:rsidRDefault="00E75C32">
      <w:pPr>
        <w:numPr>
          <w:ilvl w:val="0"/>
          <w:numId w:val="32"/>
        </w:numPr>
      </w:pPr>
      <w:r>
        <w:t>na informace a poradenskou pomoc školy nebo školského poradenského zařízení v záležitostech týkajících se základního uměleckého vzdělávání,</w:t>
      </w:r>
    </w:p>
    <w:p w:rsidR="00E75C32" w:rsidRDefault="00E75C32">
      <w:pPr>
        <w:numPr>
          <w:ilvl w:val="0"/>
          <w:numId w:val="32"/>
        </w:numPr>
      </w:pPr>
      <w:r>
        <w:t xml:space="preserve">na studium s rozšířeným počtem vyučovacích hodin, do kterého může zařadit žáka ředitel školy na návrh učitele hlavního předmětu, </w:t>
      </w:r>
    </w:p>
    <w:p w:rsidR="00E75C32" w:rsidRDefault="00E75C32">
      <w:pPr>
        <w:numPr>
          <w:ilvl w:val="0"/>
          <w:numId w:val="32"/>
        </w:numPr>
      </w:pPr>
      <w:r>
        <w:t>žáci se speciálními vzdělávacími potřebami mají právo na základní umělecké vzdělávání, jehož obsah, formy a metody odpovídají jejich vzdělávacím potřebám a možnostem, na vytvoření nezbytných podmínek, které toto vzdělávání umožní, a na poradenskou pomoc školy. Pro žáky se zdravotním postižením a zdravotním znevýhodněním se při přijímání ke vzdělávání a při jeho ukončování stanoví vhodné podmínky odpovídající jejich potřebám. Při hodnocení žáků se speciálními vzdělávacími potřebami se přihlíží k povaze postižení nebo znevýhodnění,</w:t>
      </w:r>
    </w:p>
    <w:p w:rsidR="00E75C32" w:rsidRDefault="00E75C32">
      <w:pPr>
        <w:numPr>
          <w:ilvl w:val="0"/>
          <w:numId w:val="32"/>
        </w:numPr>
      </w:pPr>
      <w:r>
        <w:t>mimořádně nadaní žáci mohou být ředitelem školy na základě žádosti zletilého žáka nebo zákonného zástupce nezletilého žáka a na návrh učitele hlavního předmětu přeřazeni na konci prvního pololetí</w:t>
      </w:r>
      <w:r w:rsidR="00A93253">
        <w:t>,</w:t>
      </w:r>
      <w:r>
        <w:t xml:space="preserve"> nebo na konci druhého pololetí do některého z vyšších ročníků bez </w:t>
      </w:r>
      <w:r>
        <w:lastRenderedPageBreak/>
        <w:t>absolvování předchozích ročníků, a to po úspěšném vykonání postupových zkoušek ze všech povinných předmětů. Obsah a rozsah zkoušek stanoví ředitel školy.</w:t>
      </w:r>
    </w:p>
    <w:p w:rsidR="00A93253" w:rsidRDefault="00A93253" w:rsidP="00A93253"/>
    <w:p w:rsidR="00A93253" w:rsidRDefault="00A93253" w:rsidP="00A93253">
      <w:pPr>
        <w:rPr>
          <w:color w:val="FF0000"/>
        </w:rPr>
      </w:pPr>
      <w:r>
        <w:t>2. Seznámení žáků se školním řádem provádějí učitelé hlavního předmětu vždy</w:t>
      </w:r>
      <w:r>
        <w:rPr>
          <w:color w:val="0000FF"/>
        </w:rPr>
        <w:t xml:space="preserve"> </w:t>
      </w:r>
      <w:r>
        <w:t>na začátku nového školního roku.  O seznámení se provede v třídní knize</w:t>
      </w:r>
      <w:r w:rsidR="000D22AF">
        <w:t xml:space="preserve"> </w:t>
      </w:r>
      <w:r>
        <w:t xml:space="preserve">záznam. Školní řád je vyvěšen ve škole na veřejně přístupném místě. </w:t>
      </w:r>
    </w:p>
    <w:p w:rsidR="00E75C32" w:rsidRDefault="00E75C32"/>
    <w:p w:rsidR="00E75C32" w:rsidRDefault="00E75C32">
      <w:r>
        <w:t>4. Na informace podle školského zákona mají v případě zletilých žáků právo také jejich rodiče, popřípadě osoby, které vůči zletilý</w:t>
      </w:r>
      <w:r w:rsidR="00A93253">
        <w:t>m</w:t>
      </w:r>
      <w:r>
        <w:t xml:space="preserve"> žákům plní vyživovací povinnost.</w:t>
      </w:r>
    </w:p>
    <w:p w:rsidR="00E75C32" w:rsidRDefault="00E75C32"/>
    <w:p w:rsidR="00E75C32" w:rsidRDefault="00E75C32">
      <w:r>
        <w:t>5. Ředitel školy může ze zdravotních nebo jiných závažných důvodů výjimečně uvolnit žáka zcela nebo zčásti z pravidelné docházky do některého povinného předmětu stanoveného školním vzdělávacím programem, a to buď na školní rok</w:t>
      </w:r>
      <w:r w:rsidR="00A93253">
        <w:t>,</w:t>
      </w:r>
      <w:r>
        <w:t xml:space="preserve"> nebo jeho část; zároveň stanoví náhradní způsob výuky, obsah a rozsah zkoušek z předmětu, ze kterého byl žák uvolněn.</w:t>
      </w:r>
    </w:p>
    <w:p w:rsidR="00D817D8" w:rsidRDefault="00D817D8"/>
    <w:p w:rsidR="00E75C32" w:rsidRPr="00A93253" w:rsidRDefault="00E75C32">
      <w:r w:rsidRPr="00A93253">
        <w:t>7. Další povinnosti zletilých žáků školy:</w:t>
      </w:r>
    </w:p>
    <w:p w:rsidR="00A93253" w:rsidRPr="00A93253" w:rsidRDefault="00A93253" w:rsidP="00A93253">
      <w:pPr>
        <w:pStyle w:val="Prosttext"/>
        <w:rPr>
          <w:rFonts w:ascii="Times New Roman" w:hAnsi="Times New Roman" w:cs="Times New Roman"/>
          <w:sz w:val="24"/>
          <w:szCs w:val="24"/>
        </w:rPr>
      </w:pPr>
      <w:r w:rsidRPr="00A93253">
        <w:rPr>
          <w:rFonts w:ascii="Times New Roman" w:hAnsi="Times New Roman" w:cs="Times New Roman"/>
          <w:sz w:val="24"/>
          <w:szCs w:val="24"/>
        </w:rPr>
        <w:t>Zletilí žáci a studenti jsou dále povinni</w:t>
      </w:r>
    </w:p>
    <w:p w:rsidR="00A93253" w:rsidRPr="00A93253" w:rsidRDefault="00A93253" w:rsidP="00A93253">
      <w:pPr>
        <w:pStyle w:val="Prosttext"/>
        <w:numPr>
          <w:ilvl w:val="0"/>
          <w:numId w:val="34"/>
        </w:numPr>
        <w:rPr>
          <w:rFonts w:ascii="Times New Roman" w:hAnsi="Times New Roman" w:cs="Times New Roman"/>
          <w:sz w:val="24"/>
          <w:szCs w:val="24"/>
        </w:rPr>
      </w:pPr>
      <w:r w:rsidRPr="00A93253">
        <w:rPr>
          <w:rFonts w:ascii="Times New Roman" w:hAnsi="Times New Roman" w:cs="Times New Roman"/>
          <w:sz w:val="24"/>
          <w:szCs w:val="24"/>
        </w:rPr>
        <w:t>informovat školu a školské zařízení o změně zdravotní způsobilosti, zdravotních obtížích nebo jiných závažných skutečnostech, které by mohly mít vliv na průběh vzdělávání,</w:t>
      </w:r>
    </w:p>
    <w:p w:rsidR="00A93253" w:rsidRPr="00A93253" w:rsidRDefault="00A93253" w:rsidP="00A93253">
      <w:pPr>
        <w:pStyle w:val="Prosttext"/>
        <w:numPr>
          <w:ilvl w:val="0"/>
          <w:numId w:val="34"/>
        </w:numPr>
        <w:rPr>
          <w:rFonts w:ascii="Times New Roman" w:hAnsi="Times New Roman" w:cs="Times New Roman"/>
          <w:sz w:val="24"/>
          <w:szCs w:val="24"/>
        </w:rPr>
      </w:pPr>
      <w:r w:rsidRPr="00A93253">
        <w:rPr>
          <w:rFonts w:ascii="Times New Roman" w:hAnsi="Times New Roman" w:cs="Times New Roman"/>
          <w:sz w:val="24"/>
          <w:szCs w:val="24"/>
        </w:rPr>
        <w:t>dokládat důvody své nepřítomnosti ve vyučování v souladu s podmínkami stanovenými školním řádem,</w:t>
      </w:r>
    </w:p>
    <w:p w:rsidR="00A93253" w:rsidRPr="00A93253" w:rsidRDefault="00A93253" w:rsidP="00A93253">
      <w:pPr>
        <w:pStyle w:val="Prosttext"/>
        <w:numPr>
          <w:ilvl w:val="0"/>
          <w:numId w:val="34"/>
        </w:numPr>
        <w:rPr>
          <w:rFonts w:ascii="Times New Roman" w:hAnsi="Times New Roman" w:cs="Times New Roman"/>
          <w:sz w:val="24"/>
          <w:szCs w:val="24"/>
        </w:rPr>
      </w:pPr>
      <w:r w:rsidRPr="00A93253">
        <w:rPr>
          <w:rFonts w:ascii="Times New Roman" w:hAnsi="Times New Roman" w:cs="Times New Roman"/>
          <w:sz w:val="24"/>
          <w:szCs w:val="24"/>
        </w:rPr>
        <w:t>oznamovat škole a školskému zařízení údaje podle § 28 školského zákona a další údaje, které jsou podstatné pro průběh vzdělávání nebo bezpečnost a změny v těchto údajích.</w:t>
      </w:r>
    </w:p>
    <w:p w:rsidR="00E75C32" w:rsidRPr="00A93253" w:rsidRDefault="00E75C32">
      <w:pPr>
        <w:numPr>
          <w:ilvl w:val="0"/>
          <w:numId w:val="34"/>
        </w:numPr>
        <w:rPr>
          <w:bCs/>
        </w:rPr>
      </w:pPr>
      <w:r w:rsidRPr="00A93253">
        <w:rPr>
          <w:bCs/>
        </w:rPr>
        <w:t>nejpozději do tří dnů omluvit nepřítomnost ve vyučování</w:t>
      </w:r>
      <w:r w:rsidR="00A93253">
        <w:rPr>
          <w:bCs/>
        </w:rPr>
        <w:t>.</w:t>
      </w:r>
    </w:p>
    <w:p w:rsidR="00E75C32" w:rsidRDefault="00E75C32"/>
    <w:p w:rsidR="00E75C32" w:rsidRDefault="00E75C32">
      <w:r>
        <w:t>8. Povinnosti zákonných zástupců nezletilých žáků:</w:t>
      </w:r>
    </w:p>
    <w:p w:rsidR="00E75C32" w:rsidRDefault="00E75C32">
      <w:pPr>
        <w:numPr>
          <w:ilvl w:val="0"/>
          <w:numId w:val="35"/>
        </w:numPr>
      </w:pPr>
      <w:r>
        <w:t>zajistit, aby žák docházel řádně do školy,</w:t>
      </w:r>
    </w:p>
    <w:p w:rsidR="00E75C32" w:rsidRDefault="00E75C32">
      <w:pPr>
        <w:numPr>
          <w:ilvl w:val="0"/>
          <w:numId w:val="35"/>
        </w:numPr>
      </w:pPr>
      <w:r>
        <w:t>na vyzvání ředitele školy se osobně zúčastnit projednání závažných otázek týkajících se základního uměleckého vzdělávání žáka,</w:t>
      </w:r>
    </w:p>
    <w:p w:rsidR="00E75C32" w:rsidRDefault="00E75C32">
      <w:pPr>
        <w:numPr>
          <w:ilvl w:val="0"/>
          <w:numId w:val="35"/>
        </w:numPr>
      </w:pPr>
      <w:r>
        <w:t>informovat školu o změně zdravotní způsobilosti, zdravotních obtížích žáka nebo jiných závažných skutečnostech, které by mohly mít vliv na průběh vzdělávání,</w:t>
      </w:r>
    </w:p>
    <w:p w:rsidR="00E75C32" w:rsidRDefault="00E75C32">
      <w:pPr>
        <w:numPr>
          <w:ilvl w:val="0"/>
          <w:numId w:val="35"/>
        </w:numPr>
      </w:pPr>
      <w:r>
        <w:t>dokládat nepřítomnost žáka ve vyučování písemnou omluvou (omluvit žáka je možno též osobně, telefonicky nebo e-mailem),</w:t>
      </w:r>
    </w:p>
    <w:p w:rsidR="00A93253" w:rsidRPr="00A93253" w:rsidRDefault="00A93253" w:rsidP="00A93253">
      <w:pPr>
        <w:pStyle w:val="Prosttext"/>
        <w:numPr>
          <w:ilvl w:val="0"/>
          <w:numId w:val="35"/>
        </w:numPr>
        <w:rPr>
          <w:rFonts w:ascii="Times New Roman" w:hAnsi="Times New Roman" w:cs="Times New Roman"/>
          <w:sz w:val="24"/>
          <w:szCs w:val="24"/>
        </w:rPr>
      </w:pPr>
      <w:r w:rsidRPr="00A93253">
        <w:rPr>
          <w:rFonts w:ascii="Times New Roman" w:hAnsi="Times New Roman" w:cs="Times New Roman"/>
          <w:sz w:val="24"/>
          <w:szCs w:val="24"/>
        </w:rPr>
        <w:t>oznamovat škole a školskému zařízení údaje podle § 28 školského zákona a další údaje, které jsou podstatné pro průběh vzdělávání nebo bezpečnost a změny v těchto údajích.</w:t>
      </w:r>
    </w:p>
    <w:p w:rsidR="00A93253" w:rsidRPr="008B5DCE" w:rsidRDefault="00A93253" w:rsidP="008B5DCE">
      <w:pPr>
        <w:numPr>
          <w:ilvl w:val="0"/>
          <w:numId w:val="35"/>
        </w:numPr>
        <w:rPr>
          <w:bCs/>
        </w:rPr>
      </w:pPr>
      <w:r w:rsidRPr="00A93253">
        <w:rPr>
          <w:bCs/>
        </w:rPr>
        <w:t>nejpozději do tří dnů omluvit nepřítomnost ve vyučování</w:t>
      </w:r>
      <w:r>
        <w:rPr>
          <w:bCs/>
        </w:rPr>
        <w:t>.</w:t>
      </w:r>
    </w:p>
    <w:p w:rsidR="00E75C32" w:rsidRDefault="00E75C32"/>
    <w:p w:rsidR="00E75C32" w:rsidRDefault="00E75C32">
      <w:r>
        <w:t xml:space="preserve">9. </w:t>
      </w:r>
      <w:r w:rsidR="00C843DA">
        <w:t>Žáci</w:t>
      </w:r>
      <w:r>
        <w:t xml:space="preserve"> a zákonní zástupci nezletilých žáků uvést údaje podle § 28, odst. 2 školského zákona:</w:t>
      </w:r>
    </w:p>
    <w:p w:rsidR="00E75C32" w:rsidRDefault="00E75C32">
      <w:pPr>
        <w:numPr>
          <w:ilvl w:val="0"/>
          <w:numId w:val="36"/>
        </w:numPr>
      </w:pPr>
      <w:r>
        <w:t>jméno a příjmení, rodné číslo, státní občanství a místo trvalého pobytu,</w:t>
      </w:r>
    </w:p>
    <w:p w:rsidR="00E75C32" w:rsidRDefault="00E75C32">
      <w:pPr>
        <w:numPr>
          <w:ilvl w:val="0"/>
          <w:numId w:val="36"/>
        </w:numPr>
      </w:pPr>
      <w:r>
        <w:t>údaje o předchozím vzdělávání,</w:t>
      </w:r>
    </w:p>
    <w:p w:rsidR="00E75C32" w:rsidRDefault="00E75C32">
      <w:pPr>
        <w:numPr>
          <w:ilvl w:val="0"/>
          <w:numId w:val="36"/>
        </w:numPr>
      </w:pPr>
      <w:r>
        <w:t>údaje o tom, zda je žák zdravotně postižen, včetně údajů o druhu postižení, nebo zdravotně znevýhodněn; popřípadě údaje o tom, zda je žák sociálně znevýhodněn, pokud je tento údaj zákonným zástupcem nezletilého žáka nebo zletilým žákem poskytnut,</w:t>
      </w:r>
    </w:p>
    <w:p w:rsidR="00E75C32" w:rsidRDefault="00E75C32">
      <w:pPr>
        <w:numPr>
          <w:ilvl w:val="0"/>
          <w:numId w:val="36"/>
        </w:numPr>
      </w:pPr>
      <w:r>
        <w:t>údaje o zdravotní způsobilosti k základnímu uměleckému vzdělávání a o zdravotních obtížích, které by mohly mít vliv na průběh tohoto vzdělávání,</w:t>
      </w:r>
    </w:p>
    <w:p w:rsidR="00E75C32" w:rsidRDefault="00E75C32">
      <w:pPr>
        <w:numPr>
          <w:ilvl w:val="0"/>
          <w:numId w:val="36"/>
        </w:numPr>
      </w:pPr>
      <w:r>
        <w:t>jméno a příjmení zákonného zástupce, místo trvalého pobytu a adresu pro doručování písemností, telefonick</w:t>
      </w:r>
      <w:r w:rsidR="00A93253">
        <w:t>ý kontakt</w:t>
      </w:r>
      <w:r>
        <w:t>.</w:t>
      </w:r>
    </w:p>
    <w:p w:rsidR="0012601C" w:rsidRDefault="0012601C">
      <w:pPr>
        <w:autoSpaceDE/>
        <w:autoSpaceDN/>
      </w:pPr>
      <w:r>
        <w:br w:type="page"/>
      </w:r>
    </w:p>
    <w:p w:rsidR="00E75C32" w:rsidRDefault="00E75C32">
      <w:r>
        <w:lastRenderedPageBreak/>
        <w:t>ČÁST DRUHÁ</w:t>
      </w:r>
    </w:p>
    <w:p w:rsidR="00E75C32" w:rsidRDefault="00E75C32"/>
    <w:p w:rsidR="00E75C32" w:rsidRDefault="00E75C32">
      <w:pPr>
        <w:rPr>
          <w:b/>
          <w:bCs/>
          <w:color w:val="0000FF"/>
          <w:u w:val="single"/>
        </w:rPr>
      </w:pPr>
      <w:r>
        <w:rPr>
          <w:b/>
          <w:bCs/>
          <w:color w:val="0000FF"/>
          <w:u w:val="single"/>
        </w:rPr>
        <w:t>Provoz a vnitřní režim školy</w:t>
      </w:r>
    </w:p>
    <w:p w:rsidR="00E75C32" w:rsidRDefault="00E75C32"/>
    <w:p w:rsidR="00E75C32" w:rsidRDefault="00E75C32">
      <w:pPr>
        <w:rPr>
          <w:b/>
          <w:bCs/>
        </w:rPr>
      </w:pPr>
      <w:r>
        <w:rPr>
          <w:b/>
          <w:bCs/>
        </w:rPr>
        <w:t xml:space="preserve">I.    </w:t>
      </w:r>
      <w:r>
        <w:rPr>
          <w:b/>
          <w:bCs/>
          <w:u w:val="single"/>
        </w:rPr>
        <w:t>Organizace školy</w:t>
      </w:r>
    </w:p>
    <w:p w:rsidR="00E75C32" w:rsidRDefault="00E75C32"/>
    <w:p w:rsidR="00E75C32" w:rsidRDefault="00E75C32">
      <w:r>
        <w:t xml:space="preserve">1. Základní umělecká škola </w:t>
      </w:r>
      <w:r w:rsidR="000D22AF">
        <w:t>Děčín-Podmokly</w:t>
      </w:r>
      <w:r>
        <w:t xml:space="preserve"> je příspěvkovou organizací zřízenou krajem</w:t>
      </w:r>
      <w:r w:rsidR="00946163">
        <w:t>.</w:t>
      </w:r>
      <w:r>
        <w:t xml:space="preserve"> Jejím statutárním orgáne</w:t>
      </w:r>
      <w:r w:rsidR="00A93253">
        <w:t>m</w:t>
      </w:r>
      <w:r>
        <w:t xml:space="preserve"> je ředitel školy, kterého jmenuje zřizovatel školy.</w:t>
      </w:r>
    </w:p>
    <w:p w:rsidR="00E75C32" w:rsidRDefault="00E75C32"/>
    <w:p w:rsidR="00E75C32" w:rsidRDefault="00427EFD">
      <w:r>
        <w:t>2</w:t>
      </w:r>
      <w:r w:rsidR="00E75C32">
        <w:t xml:space="preserve">. Ředitel zřizuje jako svůj poradní orgán pedagogickou radu školy, kterou </w:t>
      </w:r>
      <w:proofErr w:type="gramStart"/>
      <w:r w:rsidR="00E75C32">
        <w:t>tvoří</w:t>
      </w:r>
      <w:proofErr w:type="gramEnd"/>
      <w:r w:rsidR="00E75C32">
        <w:t xml:space="preserve"> všichni pedagogičtí pracovníci školy (§ 164 odst. 2 zákona č. 561/2004 Sb., o předškolním, základním, středním, vyšším odborné a jiném vzdělávání)</w:t>
      </w:r>
      <w:r>
        <w:t>.</w:t>
      </w:r>
      <w:r w:rsidR="00946163">
        <w:br/>
      </w:r>
    </w:p>
    <w:p w:rsidR="00E75C32" w:rsidRDefault="00946163">
      <w:r>
        <w:t>3.</w:t>
      </w:r>
      <w:r w:rsidR="00E75C32">
        <w:t xml:space="preserve"> Ředitel školy dále podle podmínek školy:</w:t>
      </w:r>
    </w:p>
    <w:p w:rsidR="00E75C32" w:rsidRPr="00427EFD" w:rsidRDefault="00E75C32">
      <w:pPr>
        <w:numPr>
          <w:ilvl w:val="0"/>
          <w:numId w:val="39"/>
        </w:numPr>
        <w:rPr>
          <w:i/>
        </w:rPr>
      </w:pPr>
      <w:r>
        <w:t xml:space="preserve">zřizuje jako svůj poradní orgán uměleckou radu, </w:t>
      </w:r>
      <w:r w:rsidR="00946163">
        <w:t>jejímž členy jsou vedoucí předmětových komisí.</w:t>
      </w:r>
      <w:r>
        <w:t xml:space="preserve"> </w:t>
      </w:r>
    </w:p>
    <w:p w:rsidR="00E75C32" w:rsidRPr="00427EFD" w:rsidRDefault="00E75C32">
      <w:pPr>
        <w:numPr>
          <w:ilvl w:val="0"/>
          <w:numId w:val="39"/>
        </w:numPr>
        <w:rPr>
          <w:i/>
        </w:rPr>
      </w:pPr>
      <w:r>
        <w:t>určuje vedoucí předmětových komisí</w:t>
      </w:r>
      <w:r w:rsidR="00427EFD">
        <w:t>,</w:t>
      </w:r>
    </w:p>
    <w:p w:rsidR="00E75C32" w:rsidRDefault="00E75C32" w:rsidP="00427EFD">
      <w:pPr>
        <w:numPr>
          <w:ilvl w:val="0"/>
          <w:numId w:val="39"/>
        </w:numPr>
      </w:pPr>
      <w:r>
        <w:t xml:space="preserve">určuje další vedoucí pracovníky </w:t>
      </w:r>
      <w:r w:rsidR="00427EFD">
        <w:t>školy.</w:t>
      </w:r>
    </w:p>
    <w:p w:rsidR="00C36B34" w:rsidRDefault="00C36B34"/>
    <w:p w:rsidR="00E75C32" w:rsidRDefault="00946163">
      <w:r>
        <w:t>4. Technicko</w:t>
      </w:r>
      <w:r w:rsidR="0012601C">
        <w:t>-</w:t>
      </w:r>
      <w:r>
        <w:t>hospodářští pracovníci: ekonomka, školník, ukl</w:t>
      </w:r>
      <w:r w:rsidR="0012601C">
        <w:t>í</w:t>
      </w:r>
      <w:r>
        <w:t>zečka, hospodářka</w:t>
      </w:r>
    </w:p>
    <w:p w:rsidR="00E75C32" w:rsidRDefault="00E75C32"/>
    <w:p w:rsidR="00E75C32" w:rsidRDefault="00E75C32">
      <w:pPr>
        <w:rPr>
          <w:i/>
          <w:iCs/>
        </w:rPr>
      </w:pPr>
    </w:p>
    <w:p w:rsidR="00E75C32" w:rsidRDefault="00E75C32">
      <w:pPr>
        <w:rPr>
          <w:b/>
          <w:bCs/>
          <w:u w:val="single"/>
        </w:rPr>
      </w:pPr>
      <w:r>
        <w:rPr>
          <w:b/>
          <w:bCs/>
        </w:rPr>
        <w:t xml:space="preserve">II.    </w:t>
      </w:r>
      <w:r>
        <w:rPr>
          <w:b/>
          <w:bCs/>
          <w:u w:val="single"/>
        </w:rPr>
        <w:t>Organizace výuky</w:t>
      </w:r>
    </w:p>
    <w:p w:rsidR="00E75C32" w:rsidRDefault="00E75C32"/>
    <w:p w:rsidR="00E75C32" w:rsidRDefault="00E75C32">
      <w:r>
        <w:t>1. Vyučování</w:t>
      </w:r>
    </w:p>
    <w:p w:rsidR="00E75C32" w:rsidRDefault="00E75C32">
      <w:pPr>
        <w:numPr>
          <w:ilvl w:val="0"/>
          <w:numId w:val="42"/>
        </w:numPr>
      </w:pPr>
      <w:r>
        <w:t>vyučování se řídí rozvrhem hodin,</w:t>
      </w:r>
    </w:p>
    <w:p w:rsidR="00E75C32" w:rsidRDefault="00E75C32">
      <w:pPr>
        <w:numPr>
          <w:ilvl w:val="0"/>
          <w:numId w:val="42"/>
        </w:numPr>
      </w:pPr>
      <w:r>
        <w:t>režim otevírání a uzavírání budov školy je stanoven na pololetí školního roku a vychází z rozvrhů hodin jednotlivých tříd a oborů,</w:t>
      </w:r>
      <w:r w:rsidR="008B5DCE">
        <w:t xml:space="preserve"> výuka začíná nejdříve ve 12:30 a </w:t>
      </w:r>
      <w:proofErr w:type="gramStart"/>
      <w:r w:rsidR="008B5DCE">
        <w:t>končí</w:t>
      </w:r>
      <w:proofErr w:type="gramEnd"/>
      <w:r w:rsidR="008B5DCE">
        <w:t xml:space="preserve"> v 19:45</w:t>
      </w:r>
    </w:p>
    <w:p w:rsidR="00E75C32" w:rsidRDefault="00E75C32">
      <w:pPr>
        <w:numPr>
          <w:ilvl w:val="0"/>
          <w:numId w:val="42"/>
        </w:numPr>
      </w:pPr>
      <w:r>
        <w:t xml:space="preserve">frekvence střídání pracovních míst ve výuce je dána rozvrhem hodin. Pracovními místy mohou být: kmenová třída, taneční sál, </w:t>
      </w:r>
      <w:proofErr w:type="spellStart"/>
      <w:r>
        <w:t>modelovna</w:t>
      </w:r>
      <w:proofErr w:type="spellEnd"/>
      <w:r>
        <w:t>, ateliér, třída hudební nauky, koncertní sál, učebná pěveckého sboru, zkušebna orchestru apod.,</w:t>
      </w:r>
    </w:p>
    <w:p w:rsidR="00E75C32" w:rsidRDefault="00E75C32">
      <w:pPr>
        <w:numPr>
          <w:ilvl w:val="0"/>
          <w:numId w:val="42"/>
        </w:numPr>
      </w:pPr>
      <w:r>
        <w:t>do vyučování nosí žáci požadované školní potřeby, do nehudebních oborů doporučené cvičební a pracovní oděvy,</w:t>
      </w:r>
    </w:p>
    <w:p w:rsidR="00E75C32" w:rsidRDefault="00E75C32">
      <w:pPr>
        <w:numPr>
          <w:ilvl w:val="0"/>
          <w:numId w:val="42"/>
        </w:numPr>
      </w:pPr>
      <w:r>
        <w:t xml:space="preserve">nepřijde-li vyučující do 10ti minut po začátku výuky do třídy, oznámí </w:t>
      </w:r>
      <w:proofErr w:type="gramStart"/>
      <w:r>
        <w:t>žáci  tuto</w:t>
      </w:r>
      <w:proofErr w:type="gramEnd"/>
      <w:r>
        <w:t xml:space="preserve"> skutečnost zástupci ředitele nebo jinému přítomnému učiteli,</w:t>
      </w:r>
    </w:p>
    <w:p w:rsidR="00E75C32" w:rsidRDefault="00E75C32">
      <w:pPr>
        <w:numPr>
          <w:ilvl w:val="0"/>
          <w:numId w:val="42"/>
        </w:numPr>
        <w:rPr>
          <w:color w:val="000000"/>
        </w:rPr>
      </w:pPr>
      <w:r>
        <w:t>škola může v souladu se školním vzdělávacím programem organizovat koncerty, výstavy a vystoupení, zájezdy do zahraničí a další akce související s výchovně vzdělávací činností.,</w:t>
      </w:r>
    </w:p>
    <w:p w:rsidR="00E75C32" w:rsidRDefault="00E75C32">
      <w:pPr>
        <w:numPr>
          <w:ilvl w:val="0"/>
          <w:numId w:val="42"/>
        </w:numPr>
        <w:rPr>
          <w:color w:val="000000"/>
        </w:rPr>
      </w:pPr>
      <w:r>
        <w:rPr>
          <w:color w:val="000000"/>
        </w:rPr>
        <w:t>opouštět školní budovu během vyučování není žákům dovoleno.</w:t>
      </w:r>
    </w:p>
    <w:p w:rsidR="00E75C32" w:rsidRDefault="00E75C32"/>
    <w:p w:rsidR="00E75C32" w:rsidRDefault="00E75C32">
      <w:r>
        <w:t>2. Vyučovací hodiny a přestávky</w:t>
      </w:r>
    </w:p>
    <w:p w:rsidR="00E75C32" w:rsidRDefault="00E75C32">
      <w:pPr>
        <w:numPr>
          <w:ilvl w:val="0"/>
          <w:numId w:val="43"/>
        </w:numPr>
      </w:pPr>
      <w:r>
        <w:t>vyučovací hodina trvá 45 minut,</w:t>
      </w:r>
    </w:p>
    <w:p w:rsidR="00E75C32" w:rsidRPr="00427EFD" w:rsidRDefault="00E75C32">
      <w:pPr>
        <w:numPr>
          <w:ilvl w:val="0"/>
          <w:numId w:val="43"/>
        </w:numPr>
        <w:rPr>
          <w:bCs/>
          <w:u w:val="single"/>
        </w:rPr>
      </w:pPr>
      <w:r w:rsidRPr="00427EFD">
        <w:t xml:space="preserve">vyučovací hodiny jsou odděleny </w:t>
      </w:r>
      <w:r w:rsidR="00946163">
        <w:t>pětiminutovými</w:t>
      </w:r>
      <w:r w:rsidRPr="00427EFD">
        <w:t xml:space="preserve"> přestávkami, </w:t>
      </w:r>
    </w:p>
    <w:p w:rsidR="00427EFD" w:rsidRDefault="00427EFD">
      <w:pPr>
        <w:numPr>
          <w:ilvl w:val="0"/>
          <w:numId w:val="43"/>
        </w:numPr>
      </w:pPr>
      <w:r>
        <w:t>vyučovací hodiny lze spojovat a dělit,</w:t>
      </w:r>
    </w:p>
    <w:p w:rsidR="00E75C32" w:rsidRDefault="00427EFD">
      <w:pPr>
        <w:numPr>
          <w:ilvl w:val="0"/>
          <w:numId w:val="43"/>
        </w:numPr>
      </w:pPr>
      <w:r>
        <w:t xml:space="preserve">výuka může kromě </w:t>
      </w:r>
      <w:r w:rsidR="00E75C32">
        <w:t>vyučovací</w:t>
      </w:r>
      <w:r>
        <w:t>ch hodin probíhat v jiných časových blocích, při zachování potřebných psychohygienických zásad.</w:t>
      </w:r>
    </w:p>
    <w:p w:rsidR="00E75C32" w:rsidRDefault="00E75C32"/>
    <w:p w:rsidR="00AE7EE5" w:rsidRDefault="00E75C32" w:rsidP="00427EFD">
      <w:r>
        <w:t xml:space="preserve">3. </w:t>
      </w:r>
      <w:r w:rsidRPr="00427EFD">
        <w:t xml:space="preserve">Žáci přichází do školy </w:t>
      </w:r>
      <w:r w:rsidR="00D829E0">
        <w:t xml:space="preserve">nejdříve </w:t>
      </w:r>
      <w:r w:rsidRPr="00427EFD">
        <w:t>10 minut před začátkem vyučování</w:t>
      </w:r>
      <w:r w:rsidR="00946163">
        <w:t>, bezprostředně po skončení výuky opouštějí školu. Rodiče čekají na žáky v přízemí školy.</w:t>
      </w:r>
    </w:p>
    <w:p w:rsidR="00AE7EE5" w:rsidRDefault="00AE7EE5" w:rsidP="00427EFD"/>
    <w:p w:rsidR="008B5DCE" w:rsidRDefault="008B5DCE" w:rsidP="008B5DCE">
      <w:r>
        <w:t xml:space="preserve">4. </w:t>
      </w:r>
      <w:r>
        <w:t>Pro prezentaci žáků mimo akce ZUŠ Děčín (např. školní akademie, konzultace na konzervatoři apod.) je z důvodu kvalitní přípravy vhodná včasná konzultace s třídním učitelem.</w:t>
      </w:r>
    </w:p>
    <w:p w:rsidR="008B5DCE" w:rsidRDefault="008B5DCE" w:rsidP="008B5DCE"/>
    <w:p w:rsidR="007506EF" w:rsidRDefault="008B5DCE" w:rsidP="00AE7EE5">
      <w:r>
        <w:lastRenderedPageBreak/>
        <w:t>5</w:t>
      </w:r>
      <w:r w:rsidR="00AE7EE5" w:rsidRPr="00AE7EE5">
        <w:t>. Vzdělávání distančním (dálkovým) způsobem Pokud z důvodu krizového opatření vyhlášeného podle krizového zákona, nebo z důvodu nařízení mimořádného opatření podle zvláštního zákona, anebo z důvodu nařízení karantény podle zákona o ochraně veřejného zdraví je provoz školy omezen nebo uzavřen, zahájí škola výuku distančním způsobem, jehož forma a rozsah je stanoven na začátku školního roku nebo jiném předcházejícím období běžného provozu školy. Vzdělávání bude probíhat podle platného rozvrhu hodin, podle příslušeného rámcově vzdělávacího programu a školního vzdělávacího programu v míře odpovídající okolnostem. Využití distančního vzdělávání v základní umělecké škole není pro žáky povinné, vyučující budou dodržovat platný rozvrh hodin. Žáci, kteří nevyužijí možnosti distančního vzdělávání budou písemně omluveni, v případě nezletilého žáka zákonným zástupcem. O spuštění distanční výuky budou žáci a jejich zákonní zástupci informování mailem a zveřejněním této informace na webu školy.</w:t>
      </w:r>
    </w:p>
    <w:p w:rsidR="00AE7EE5" w:rsidRDefault="00AE7EE5" w:rsidP="00AE7EE5">
      <w:r w:rsidRPr="00AE7EE5">
        <w:br/>
        <w:t>Úplata za vzdělávání se nevrací.</w:t>
      </w:r>
    </w:p>
    <w:p w:rsidR="007506EF" w:rsidRPr="00AE7EE5" w:rsidRDefault="007506EF" w:rsidP="00AE7EE5"/>
    <w:p w:rsidR="00AE7EE5" w:rsidRPr="00AE7EE5" w:rsidRDefault="00AE7EE5" w:rsidP="00AE7EE5">
      <w:r w:rsidRPr="00AE7EE5">
        <w:t xml:space="preserve">Při distančním vzdělávání nelze realizovat vzdělávání v rozsahu plánovaném pro prezenční výuku, škola se </w:t>
      </w:r>
      <w:proofErr w:type="gramStart"/>
      <w:r w:rsidRPr="00AE7EE5">
        <w:t>zaměří</w:t>
      </w:r>
      <w:proofErr w:type="gramEnd"/>
      <w:r w:rsidRPr="00AE7EE5">
        <w:t xml:space="preserve"> především na stěžejní výstupy.</w:t>
      </w:r>
    </w:p>
    <w:p w:rsidR="00AE7EE5" w:rsidRPr="00AE7EE5" w:rsidRDefault="00AE7EE5" w:rsidP="00AE7EE5">
      <w:pPr>
        <w:pStyle w:val="Default"/>
      </w:pPr>
      <w:r w:rsidRPr="00AE7EE5">
        <w:t xml:space="preserve">Distanční vzdělávání škola přizpůsobí podmínkám žáků a zajistí </w:t>
      </w:r>
    </w:p>
    <w:p w:rsidR="00AE7EE5" w:rsidRPr="00AE7EE5" w:rsidRDefault="00AE7EE5" w:rsidP="00AE7EE5">
      <w:pPr>
        <w:pStyle w:val="Default"/>
        <w:spacing w:after="27"/>
      </w:pPr>
      <w:r w:rsidRPr="00AE7EE5">
        <w:t xml:space="preserve">- </w:t>
      </w:r>
      <w:r>
        <w:t xml:space="preserve">přes internet nebo </w:t>
      </w:r>
      <w:r w:rsidRPr="00AE7EE5">
        <w:t xml:space="preserve">předáváním písemných materiálů poštou či osobním vyzvedáváním, telefonicky, </w:t>
      </w:r>
    </w:p>
    <w:p w:rsidR="00AE7EE5" w:rsidRPr="00AE7EE5" w:rsidRDefault="00AE7EE5" w:rsidP="00AE7EE5">
      <w:pPr>
        <w:pStyle w:val="Default"/>
        <w:spacing w:after="27"/>
      </w:pPr>
      <w:r w:rsidRPr="00AE7EE5">
        <w:t xml:space="preserve">- individuálními konzultacemi žáků a pedagogických pracovníků, </w:t>
      </w:r>
    </w:p>
    <w:p w:rsidR="00AE7EE5" w:rsidRPr="00AE7EE5" w:rsidRDefault="00AE7EE5" w:rsidP="00AE7EE5">
      <w:pPr>
        <w:pStyle w:val="Default"/>
        <w:spacing w:after="27"/>
      </w:pPr>
      <w:r w:rsidRPr="00AE7EE5">
        <w:t xml:space="preserve">- komunikací pedagogických pracovníků se zákonnými zástupci žáků, </w:t>
      </w:r>
    </w:p>
    <w:p w:rsidR="00AE7EE5" w:rsidRPr="00AE7EE5" w:rsidRDefault="00AE7EE5" w:rsidP="00AE7EE5">
      <w:pPr>
        <w:pStyle w:val="Default"/>
        <w:spacing w:after="27"/>
      </w:pPr>
      <w:r w:rsidRPr="00AE7EE5">
        <w:t xml:space="preserve">- zveřejněním zadávaných úkolů a následným zveřejněním správného řešení, </w:t>
      </w:r>
    </w:p>
    <w:p w:rsidR="00AE7EE5" w:rsidRPr="00AE7EE5" w:rsidRDefault="00AE7EE5" w:rsidP="00AE7EE5">
      <w:pPr>
        <w:pStyle w:val="Default"/>
        <w:spacing w:after="27"/>
      </w:pPr>
      <w:r w:rsidRPr="00AE7EE5">
        <w:t xml:space="preserve">- informováním žáka o jeho výsledcích, poskytováním zpětné vazby, uplatňováním zejména forma-aktivního hodnocení, a vedení žáka k sebehodnocení </w:t>
      </w:r>
    </w:p>
    <w:p w:rsidR="00AE7EE5" w:rsidRPr="00AE7EE5" w:rsidRDefault="00AE7EE5" w:rsidP="00AE7EE5">
      <w:pPr>
        <w:pStyle w:val="Default"/>
        <w:spacing w:after="27"/>
      </w:pPr>
      <w:r w:rsidRPr="00AE7EE5">
        <w:t>- pravidelnou a průběžnou komunikací s žákem, způsobem odpovídajícím jeho možnostem, tech-</w:t>
      </w:r>
      <w:proofErr w:type="spellStart"/>
      <w:r w:rsidRPr="00AE7EE5">
        <w:t>nickému</w:t>
      </w:r>
      <w:proofErr w:type="spellEnd"/>
      <w:r w:rsidRPr="00AE7EE5">
        <w:t xml:space="preserve"> vybavení a rodinným podmínkám, </w:t>
      </w:r>
    </w:p>
    <w:p w:rsidR="00AE7EE5" w:rsidRPr="00AE7EE5" w:rsidRDefault="00AE7EE5" w:rsidP="00AE7EE5">
      <w:pPr>
        <w:pStyle w:val="Default"/>
      </w:pPr>
      <w:r w:rsidRPr="00AE7EE5">
        <w:t>- průběžnou kontrolní a hospitační činnost vedení školy.</w:t>
      </w:r>
    </w:p>
    <w:p w:rsidR="00AE7EE5" w:rsidRPr="00AE7EE5" w:rsidRDefault="00AE7EE5" w:rsidP="00AE7EE5">
      <w:r w:rsidRPr="00AE7EE5">
        <w:t>Priority ve vzdělávání budou operativně určovány podle délky distanční výuky, zda půjde o krátkodobé či dlouhodobé zákazy přítomnosti žáků ve školách.</w:t>
      </w:r>
    </w:p>
    <w:p w:rsidR="00AE7EE5" w:rsidRDefault="00AE7EE5" w:rsidP="00AE7EE5">
      <w:r w:rsidRPr="00AE7EE5">
        <w:t>Žák je povinen být případě mimořádných opatření vybaven ochrannými prostředky dýchacích cest a používat je předepsaným způsobem.</w:t>
      </w:r>
    </w:p>
    <w:p w:rsidR="00AE7EE5" w:rsidRPr="00AE7EE5" w:rsidRDefault="00AE7EE5" w:rsidP="00AE7EE5"/>
    <w:p w:rsidR="00AE7EE5" w:rsidRPr="00AE7EE5" w:rsidRDefault="00AE7EE5" w:rsidP="00AE7EE5">
      <w:pPr>
        <w:pStyle w:val="Default"/>
      </w:pPr>
      <w:r w:rsidRPr="00AE7EE5">
        <w:t xml:space="preserve">Hodnocení výsledků vzdělávání </w:t>
      </w:r>
    </w:p>
    <w:p w:rsidR="00AE7EE5" w:rsidRPr="00AE7EE5" w:rsidRDefault="00AE7EE5" w:rsidP="00AE7EE5">
      <w:r w:rsidRPr="00AE7EE5">
        <w:t>Při distančním vzdělávání, zajišťovaném jakoukoli formou, žák vždy dostane zpětnou vazbu o výsledcích svého vzdělávání a plnění zadaných úkolů, je uplatňováno především formativní hodnocení,</w:t>
      </w:r>
      <w:r>
        <w:t xml:space="preserve"> jak klasifi</w:t>
      </w:r>
      <w:r w:rsidRPr="00AE7EE5">
        <w:t xml:space="preserve">kačním stupněm, tak slovním hodnocením. </w:t>
      </w:r>
    </w:p>
    <w:p w:rsidR="00AE7EE5" w:rsidRDefault="00AE7EE5" w:rsidP="00427EFD"/>
    <w:p w:rsidR="00427EFD" w:rsidRDefault="00427EFD" w:rsidP="00427EFD"/>
    <w:p w:rsidR="00E75C32" w:rsidRDefault="00E75C32">
      <w:pPr>
        <w:rPr>
          <w:strike/>
          <w:sz w:val="28"/>
          <w:szCs w:val="28"/>
        </w:rPr>
      </w:pPr>
    </w:p>
    <w:p w:rsidR="00E75C32" w:rsidRDefault="00E75C32"/>
    <w:p w:rsidR="00E75C32" w:rsidRDefault="00E75C32"/>
    <w:p w:rsidR="00E75C32" w:rsidRDefault="00E75C32">
      <w:r>
        <w:t>ČÁST TŘETÍ</w:t>
      </w:r>
    </w:p>
    <w:p w:rsidR="00E75C32" w:rsidRDefault="00E75C32"/>
    <w:p w:rsidR="00E75C32" w:rsidRDefault="00E75C32">
      <w:pPr>
        <w:rPr>
          <w:b/>
          <w:bCs/>
          <w:color w:val="0000FF"/>
        </w:rPr>
      </w:pPr>
      <w:r>
        <w:rPr>
          <w:b/>
          <w:bCs/>
          <w:color w:val="0000FF"/>
        </w:rPr>
        <w:t>Podmínky zajištění bezpečnosti a ochrany zdraví žáků a jejich ochrany před sociálně patologickými jevy a před projevy diskriminace, nepřátelství nebo násilí</w:t>
      </w:r>
    </w:p>
    <w:p w:rsidR="00E75C32" w:rsidRDefault="00E75C32"/>
    <w:p w:rsidR="00E75C32" w:rsidRDefault="00E75C32"/>
    <w:p w:rsidR="00E75C32" w:rsidRDefault="00E75C32">
      <w:r>
        <w:t xml:space="preserve">1. Škola přihlíží k základním fyziologickým potřebám žáků a </w:t>
      </w:r>
      <w:proofErr w:type="gramStart"/>
      <w:r>
        <w:t>vytváří</w:t>
      </w:r>
      <w:proofErr w:type="gramEnd"/>
      <w:r>
        <w:t xml:space="preserve"> podmínky pro jejich zdravý vývoj a pro předcházení vzniku sociálně patologických jevů.</w:t>
      </w:r>
    </w:p>
    <w:p w:rsidR="00E75C32" w:rsidRDefault="00E75C32"/>
    <w:p w:rsidR="00E75C32" w:rsidRDefault="00E75C32">
      <w:r>
        <w:lastRenderedPageBreak/>
        <w:t>2. Škola zajišťuje bezpečnost a ochranu zdraví žáků při vzdělávání a s ním přímo souvisejících činnostech a poskytuje žákům nezbytné informace k zajištění bezpečnosti a ochrany zdraví.</w:t>
      </w:r>
    </w:p>
    <w:p w:rsidR="00E75C32" w:rsidRDefault="00E75C32"/>
    <w:p w:rsidR="00E75C32" w:rsidRDefault="00E75C32">
      <w:r>
        <w:t>3. Škola vede evidenci úrazů žáků</w:t>
      </w:r>
      <w:r w:rsidR="00D829E0">
        <w:t>.</w:t>
      </w:r>
    </w:p>
    <w:p w:rsidR="00E75C32" w:rsidRDefault="00E75C32"/>
    <w:p w:rsidR="00E75C32" w:rsidRDefault="00E75C32">
      <w:r>
        <w:t xml:space="preserve">4. Ve škole není povolena reklama, která je v rozporu s cíli a obsahem vzdělávání, a reklama a prodej výrobků ohrožujících zdraví, psychický nebo morální vývoj žáků nebo přímo ohrožujících či poškozujících životní prostředí. </w:t>
      </w:r>
    </w:p>
    <w:p w:rsidR="00E75C32" w:rsidRDefault="00E75C32"/>
    <w:p w:rsidR="00E75C32" w:rsidRDefault="00E75C32">
      <w:r>
        <w:t xml:space="preserve">5. Bezpečnost a ochranu zdraví žáků zajišťuje ředitel školy zejména pedagogickými pracovníky, případně dalšími zletilými osobami, které jsou způsobilé k právním úkonům a jsou v pracovně právním vztahu k právnické osobě, která vykonává činnost školy. </w:t>
      </w:r>
    </w:p>
    <w:p w:rsidR="00E75C32" w:rsidRDefault="00E75C32"/>
    <w:p w:rsidR="00E75C32" w:rsidRDefault="00E75C32">
      <w:pPr>
        <w:rPr>
          <w:color w:val="000000"/>
        </w:rPr>
      </w:pPr>
      <w:r>
        <w:rPr>
          <w:color w:val="000000"/>
        </w:rPr>
        <w:t>6. Školení žáků o BOZP se uskuteční v rozsahu vypracovaném vedením školy. Žáci jsou pravidelně proškolováni zejména vždy na začátku nového školního roku svým učitelem hlavního předmětu, před mimoškolními akcemi, po každém úrazu. Záznam o proškolení se zaznamenává do třídní knihy.</w:t>
      </w:r>
    </w:p>
    <w:p w:rsidR="00E75C32" w:rsidRDefault="00E75C32">
      <w:pPr>
        <w:rPr>
          <w:color w:val="000000"/>
        </w:rPr>
      </w:pPr>
    </w:p>
    <w:p w:rsidR="00E75C32" w:rsidRDefault="00E75C32">
      <w:r>
        <w:t xml:space="preserve">7. Při akcích konaných mimo </w:t>
      </w:r>
      <w:proofErr w:type="gramStart"/>
      <w:r>
        <w:t>školu</w:t>
      </w:r>
      <w:proofErr w:type="gramEnd"/>
      <w:r>
        <w:t xml:space="preserve"> kde právnická osoba vykonává činnost školy, nesmí na jednu osobu, která zajišťuje bezpečnosti a ochranu zdraví nezletilých žáků, připadnout více než 25 žáků. Výjimku z tohoto počtu může stanovit s ohledem na náročnost zajištění bezpečnosti a ochrany žáků ředitel školy.</w:t>
      </w:r>
    </w:p>
    <w:p w:rsidR="00E75C32" w:rsidRDefault="00E75C32"/>
    <w:p w:rsidR="00E75C32" w:rsidRDefault="00E75C32">
      <w:r>
        <w:t xml:space="preserve">8. Při akcích konaných mimo </w:t>
      </w:r>
      <w:proofErr w:type="gramStart"/>
      <w:r>
        <w:t>místo</w:t>
      </w:r>
      <w:proofErr w:type="gramEnd"/>
      <w:r>
        <w:t xml:space="preserve"> kde právnická osoba vykonává činnost školy, zajišťuje bezpečnost a ochranu zdraví žáků na předem určeném místě 15 minut před dobou shromáždění. Po skončení akce </w:t>
      </w:r>
      <w:proofErr w:type="gramStart"/>
      <w:r>
        <w:t>končí</w:t>
      </w:r>
      <w:proofErr w:type="gramEnd"/>
      <w:r>
        <w:t xml:space="preserve"> zajišťování bezpečnosti a ochrany zdraví žáků na předem určeném místě a v předem určeném čase. S organizačním zajištěním akcí škola seznámí s dostatečným předstihem zákonné zástupce žáka</w:t>
      </w:r>
      <w:r w:rsidR="00D829E0">
        <w:t>.</w:t>
      </w:r>
    </w:p>
    <w:p w:rsidR="00E75C32" w:rsidRDefault="00E75C32"/>
    <w:p w:rsidR="00E75C32" w:rsidRDefault="00E75C32">
      <w:r>
        <w:t xml:space="preserve">9. Mezi účastníky výjezdu do zahraničí zařadí škola pouze ty žáky, kteří mají uzavřené pojištění odpovědnosti za škodu platné na území příslušného státu a pojištění léčebných výloh v zahraničí nebo v případě výjezdu do členského státu Evropské unie mají Evropský průkaz zdravotního pojištění nebo Potvrzení tento průkaz nahrazující. </w:t>
      </w:r>
    </w:p>
    <w:p w:rsidR="00E75C32" w:rsidRDefault="00E75C32"/>
    <w:p w:rsidR="00D829E0" w:rsidRDefault="00E75C32" w:rsidP="00D829E0">
      <w:r>
        <w:t>10. Žákům není povoleno v prostorách školy kouřit, nosit do školy větší částky peněz, cenné věci a nevhodné předměty, které rozptylují pozornost a ohrožují bezpečnost ostatních. Žákům je zakázáno nošení, držení, distribuce a užívání návy</w:t>
      </w:r>
      <w:r w:rsidR="00D829E0">
        <w:t>kových látek v prostorách školy</w:t>
      </w:r>
      <w:r w:rsidR="00D829E0" w:rsidRPr="00D829E0">
        <w:t>,</w:t>
      </w:r>
      <w:r w:rsidR="00D829E0" w:rsidRPr="00D829E0">
        <w:rPr>
          <w:bCs/>
        </w:rPr>
        <w:t xml:space="preserve"> vnášet do školy předměty, které by mohly ohrozit bezpečnost a zdraví svoje ani jiných osob.</w:t>
      </w:r>
    </w:p>
    <w:p w:rsidR="00E75C32" w:rsidRDefault="00E75C32"/>
    <w:p w:rsidR="00D829E0" w:rsidRDefault="00D829E0" w:rsidP="00D829E0">
      <w:r w:rsidRPr="00D829E0">
        <w:t>11. Žák se ve škole chová tak, aby neohrozil bezpečnost, zdraví a majetek svůj ani jiných osob.</w:t>
      </w:r>
    </w:p>
    <w:p w:rsidR="00946163" w:rsidRPr="00D829E0" w:rsidRDefault="00946163" w:rsidP="00D829E0">
      <w:r>
        <w:t>Žák má právo žádat vedení školy o řešení problémů souvisejícími se vztahy s ostatními žáky nebo zaměstnanci škol.</w:t>
      </w:r>
    </w:p>
    <w:p w:rsidR="00D829E0" w:rsidRDefault="00D829E0"/>
    <w:p w:rsidR="00E75C32" w:rsidRDefault="00E75C32"/>
    <w:p w:rsidR="00E75C32" w:rsidRDefault="00E75C32">
      <w:r>
        <w:t>ČÁST ČTVRTÁ</w:t>
      </w:r>
    </w:p>
    <w:p w:rsidR="00E75C32" w:rsidRDefault="00E75C32"/>
    <w:p w:rsidR="00E75C32" w:rsidRDefault="00E75C32">
      <w:pPr>
        <w:rPr>
          <w:b/>
          <w:bCs/>
          <w:color w:val="0000FF"/>
        </w:rPr>
      </w:pPr>
      <w:r>
        <w:rPr>
          <w:b/>
          <w:bCs/>
          <w:color w:val="0000FF"/>
        </w:rPr>
        <w:t>Podmínky zacházení s majetkem školy ze strany žáků a zákonných zástupců nezletilých žáků</w:t>
      </w:r>
    </w:p>
    <w:p w:rsidR="00E75C32" w:rsidRDefault="00E75C32">
      <w:pPr>
        <w:rPr>
          <w:color w:val="FF0000"/>
        </w:rPr>
      </w:pPr>
    </w:p>
    <w:p w:rsidR="00E75C32" w:rsidRDefault="00E75C32">
      <w:r>
        <w:rPr>
          <w:color w:val="000000"/>
        </w:rPr>
        <w:t xml:space="preserve">1. Žáci řádně pečují o majetek školy, </w:t>
      </w:r>
      <w:r>
        <w:t xml:space="preserve">zapůjčené (pronajaté) hudební nástroje, notový materiál a jiné učební pomůcky a plně za ně odpovídají. </w:t>
      </w:r>
    </w:p>
    <w:p w:rsidR="00E75C32" w:rsidRDefault="00E75C32">
      <w:pPr>
        <w:rPr>
          <w:color w:val="000000"/>
        </w:rPr>
      </w:pPr>
    </w:p>
    <w:p w:rsidR="00DD5452" w:rsidRDefault="00DD5452">
      <w:pPr>
        <w:rPr>
          <w:color w:val="000000"/>
        </w:rPr>
      </w:pPr>
      <w:r>
        <w:rPr>
          <w:color w:val="000000"/>
        </w:rPr>
        <w:lastRenderedPageBreak/>
        <w:t>2. Nástroje se pronajímají pouze pro účely výuky, domácí přípravy a při vystoupeních na akcích ZUŠ Děčín.</w:t>
      </w:r>
    </w:p>
    <w:p w:rsidR="00DD5452" w:rsidRDefault="00DD5452">
      <w:pPr>
        <w:rPr>
          <w:color w:val="000000"/>
        </w:rPr>
      </w:pPr>
    </w:p>
    <w:p w:rsidR="00E75C32" w:rsidRDefault="00DD5452">
      <w:pPr>
        <w:rPr>
          <w:color w:val="000000"/>
        </w:rPr>
      </w:pPr>
      <w:r>
        <w:rPr>
          <w:color w:val="000000"/>
        </w:rPr>
        <w:t>3</w:t>
      </w:r>
      <w:r w:rsidR="00E75C32">
        <w:rPr>
          <w:color w:val="000000"/>
        </w:rPr>
        <w:t>. Škody způsobené žáky na majetku školy včetně jeho ztráty, poškození osobních věcí spolužáků apod. jsou žáci nebo zákonní zástupci nezletilých žáků povinni uhradit.</w:t>
      </w:r>
    </w:p>
    <w:p w:rsidR="00E75C32" w:rsidRDefault="00E75C32">
      <w:pPr>
        <w:rPr>
          <w:color w:val="000000"/>
        </w:rPr>
      </w:pPr>
    </w:p>
    <w:p w:rsidR="00E75C32" w:rsidRDefault="00DD5452">
      <w:pPr>
        <w:rPr>
          <w:color w:val="000000"/>
        </w:rPr>
      </w:pPr>
      <w:r>
        <w:rPr>
          <w:color w:val="000000"/>
        </w:rPr>
        <w:t>4</w:t>
      </w:r>
      <w:r w:rsidR="00E75C32">
        <w:rPr>
          <w:color w:val="000000"/>
        </w:rPr>
        <w:t xml:space="preserve">. Pokud žáci </w:t>
      </w:r>
      <w:proofErr w:type="gramStart"/>
      <w:r w:rsidR="00E75C32">
        <w:rPr>
          <w:color w:val="000000"/>
        </w:rPr>
        <w:t>ukončí</w:t>
      </w:r>
      <w:proofErr w:type="gramEnd"/>
      <w:r w:rsidR="00E75C32">
        <w:rPr>
          <w:color w:val="000000"/>
        </w:rPr>
        <w:t xml:space="preserve"> vzdělávání, odevzdají svému učiteli všechny zapůjčené školní pomůcky.</w:t>
      </w:r>
    </w:p>
    <w:p w:rsidR="00E75C32" w:rsidRDefault="00E75C32"/>
    <w:p w:rsidR="00DD5452" w:rsidRDefault="00DD5452" w:rsidP="00D829E0">
      <w:r>
        <w:t>5</w:t>
      </w:r>
      <w:r w:rsidR="00D829E0">
        <w:t xml:space="preserve">. Osobní věci odkládají žáci pouze na místa k tomu určená, pokud takové místo není k dispozici, platí zákaz odkládání. </w:t>
      </w:r>
      <w:r>
        <w:t xml:space="preserve"> </w:t>
      </w:r>
    </w:p>
    <w:p w:rsidR="00D829E0" w:rsidRDefault="00D829E0"/>
    <w:p w:rsidR="00E75C32" w:rsidRDefault="00E75C32"/>
    <w:p w:rsidR="00E75C32" w:rsidRDefault="00E75C32">
      <w:r>
        <w:t>ČÁST PÁTÁ</w:t>
      </w:r>
    </w:p>
    <w:p w:rsidR="00E75C32" w:rsidRDefault="00E75C32"/>
    <w:p w:rsidR="00E75C32" w:rsidRDefault="00E75C32">
      <w:pPr>
        <w:rPr>
          <w:b/>
          <w:bCs/>
          <w:color w:val="0000FF"/>
        </w:rPr>
      </w:pPr>
      <w:r>
        <w:rPr>
          <w:b/>
          <w:bCs/>
          <w:color w:val="0000FF"/>
        </w:rPr>
        <w:t xml:space="preserve">Pravidla pro hodnocení výsledků vzdělávání žáků </w:t>
      </w:r>
    </w:p>
    <w:p w:rsidR="00E75C32" w:rsidRDefault="00E75C32"/>
    <w:p w:rsidR="00E75C32" w:rsidRDefault="00E75C32">
      <w:r>
        <w:t xml:space="preserve">1. Hodnocení výsledků vzdělávání žáků se řídí </w:t>
      </w:r>
      <w:r>
        <w:rPr>
          <w:color w:val="0000FF"/>
        </w:rPr>
        <w:t>v</w:t>
      </w:r>
      <w:r>
        <w:t>yhláškou č. 71/2005 Sb</w:t>
      </w:r>
      <w:r>
        <w:rPr>
          <w:color w:val="0000FF"/>
        </w:rPr>
        <w:t xml:space="preserve">., </w:t>
      </w:r>
      <w:r>
        <w:t>o základním uměleckém vzdělávání.</w:t>
      </w:r>
    </w:p>
    <w:p w:rsidR="00E75C32" w:rsidRDefault="00E75C32"/>
    <w:p w:rsidR="00E75C32" w:rsidRDefault="00E75C32">
      <w:r>
        <w:t>2. Hodnocení výsledků vzdělávání žáka na vysvědčení může být vyjádřeno klasifikací, slovně nebo kombinací obou způsobů. O způsobu hodnocení rozhoduje ředitel školy.</w:t>
      </w:r>
    </w:p>
    <w:p w:rsidR="00E75C32" w:rsidRDefault="00E75C32"/>
    <w:p w:rsidR="00E75C32" w:rsidRDefault="00E75C32">
      <w:r>
        <w:t>3. Slovní hodnocení na vysvědčení je konkrétním slovním vyjádřením dosažené vzdělávací úrovně žáka ve vztahu k cílům vzdělávání stanoveným rámcovým vzdělávacím programem, k vlastním možnostem, přístupu žáka ke vzdělávání a jeho věku.</w:t>
      </w:r>
    </w:p>
    <w:p w:rsidR="00E75C32" w:rsidRDefault="00E75C32"/>
    <w:p w:rsidR="00E75C32" w:rsidRDefault="00E75C32">
      <w:r>
        <w:t xml:space="preserve">4. Žák je v případě použití klasifikace v jednotlivých předmětech hodnocen na vysvědčení těmito stupni </w:t>
      </w:r>
      <w:proofErr w:type="gramStart"/>
      <w:r>
        <w:t>prospěchu :</w:t>
      </w:r>
      <w:proofErr w:type="gramEnd"/>
    </w:p>
    <w:p w:rsidR="00E75C32" w:rsidRDefault="00E75C32">
      <w:r>
        <w:t>a) 1 - výborný,</w:t>
      </w:r>
    </w:p>
    <w:p w:rsidR="00E75C32" w:rsidRDefault="00E75C32">
      <w:r>
        <w:t>b) 2 - chvalitebný,</w:t>
      </w:r>
    </w:p>
    <w:p w:rsidR="00E75C32" w:rsidRDefault="00E75C32">
      <w:r>
        <w:t>c) 3 - uspokojivý,</w:t>
      </w:r>
    </w:p>
    <w:p w:rsidR="00E75C32" w:rsidRDefault="00E75C32">
      <w:r>
        <w:t>d) 4 - neuspokojivý.</w:t>
      </w:r>
    </w:p>
    <w:p w:rsidR="00E75C32" w:rsidRDefault="00E75C32"/>
    <w:p w:rsidR="00E75C32" w:rsidRDefault="00E75C32">
      <w:r>
        <w:t>5. Žák je na konci prvního a druhého pololetí celkově hodnocen těmito stupni:</w:t>
      </w:r>
    </w:p>
    <w:p w:rsidR="00E75C32" w:rsidRDefault="00E75C32">
      <w:r>
        <w:t>a) prospěl(a) s vyznamenáním,</w:t>
      </w:r>
    </w:p>
    <w:p w:rsidR="00E75C32" w:rsidRDefault="00E75C32">
      <w:r>
        <w:t>b) prospěl(a),</w:t>
      </w:r>
    </w:p>
    <w:p w:rsidR="00E75C32" w:rsidRDefault="00E75C32">
      <w:r>
        <w:t>c) neprospěl(a).</w:t>
      </w:r>
    </w:p>
    <w:p w:rsidR="00E75C32" w:rsidRDefault="00E75C32"/>
    <w:p w:rsidR="00E75C32" w:rsidRDefault="00E75C32">
      <w:r>
        <w:t>6. Žák prospěl s vyznamenáním, jestliže je z hlavního předmětu hodnocen stupněm prospěchu 1 - výborný, v žádném povinném předmětu není hodnocen stupněm prospěchu horším než 2 - chvalitebný a průměr stupňů prospěchu z povinných předmětů nemá vyšší než 1,5. Není-li stanoven hlavní předmět, prospěl žák s vyznamenáním, jestliže není hodnocen v žádném povinném předmětu stupněm prospěchu horším než 2 - chvalitebný a průměr stupňů prospěchu z povinných předmětů nemá vyšší než 1,5. V případě použití slovního hodnocení nebo kombinace slovního hodnocení a klasifikace postupuje škola podle pravidel pro hodnocení výsledků vzdělávání žáků stanovených ve školním řádu (§ 30 odst. 2 školského zákona).</w:t>
      </w:r>
    </w:p>
    <w:p w:rsidR="00E75C32" w:rsidRDefault="00E75C32"/>
    <w:p w:rsidR="00E75C32" w:rsidRDefault="00E75C32">
      <w:r>
        <w:t>7. Žák prospěl, jestliže nebyl ani v jednom povinném předmětu hodnocen stupněm prospěchu 4 - neuspokojivý nebo odpovídajícím slovním hodnocením.</w:t>
      </w:r>
    </w:p>
    <w:p w:rsidR="00E75C32" w:rsidRDefault="00E75C32"/>
    <w:p w:rsidR="00E75C32" w:rsidRDefault="00E75C32">
      <w:r>
        <w:t>8. Žák neprospěl, jestliže byl z některého povinného předmětu hodnocen stupněm prospěchu 4 - neuspokojivý nebo odpovídajícím slovním hodnocením.</w:t>
      </w:r>
    </w:p>
    <w:p w:rsidR="00E75C32" w:rsidRDefault="00E75C32"/>
    <w:p w:rsidR="00E75C32" w:rsidRDefault="00E75C32">
      <w:r>
        <w:lastRenderedPageBreak/>
        <w:t xml:space="preserve">9. Nelze-li žáka hodnotit za první pololetí ze závažných objektivních příčin, </w:t>
      </w:r>
      <w:proofErr w:type="gramStart"/>
      <w:r>
        <w:t>určí</w:t>
      </w:r>
      <w:proofErr w:type="gramEnd"/>
      <w:r>
        <w:t xml:space="preserve"> ředitel školy pro jeho hodnocení náhradní termín, a to tak, aby hodnocení za první pololetí bylo ukončeno nejpozději do ukončení hodnocení za druhé pololetí příslušného školního roku. Nelze-li žáka hodnotit za druhé pololetí ze závažných objektivních příčin, </w:t>
      </w:r>
      <w:proofErr w:type="gramStart"/>
      <w:r>
        <w:t>určí</w:t>
      </w:r>
      <w:proofErr w:type="gramEnd"/>
      <w:r>
        <w:t xml:space="preserve"> ředitel školy pro jeho hodnocení náhradní termín, a to tak, aby hodnocení za druhé pololetí bylo ukončeno do konce měsíce srpna příslušného školního roku.</w:t>
      </w:r>
    </w:p>
    <w:p w:rsidR="00E75C32" w:rsidRDefault="00E75C32"/>
    <w:p w:rsidR="00E75C32" w:rsidRDefault="00E75C32">
      <w:r>
        <w:t>10. Ředitel školy může uznat částečné vzdělání žáka, pokud je doloženo prokazatelným způsobem a od doby jeho dosažení neuplynulo více než 5 let. Uzná-li ředitel školy dosažené vzdělání žáka, uvolní žáka z vyučování a hodnocení v rozsahu uznaného vzdělání.</w:t>
      </w:r>
    </w:p>
    <w:p w:rsidR="0096780E" w:rsidRDefault="0096780E"/>
    <w:p w:rsidR="0096780E" w:rsidRPr="005C2CD4" w:rsidRDefault="0096780E" w:rsidP="0096780E">
      <w:r w:rsidRPr="005C2CD4">
        <w:t>11. Má-li zákonný zástupce žáka pochybnosti o správnosti hodnocení na konci prvního nebo druhého pololetí, může do 3 pracovních dnů ode dne, kdy se o hodnocení prokazatelně dozvěděl, nejpozději však do 3 pracovních dnů od vydání vysvědčení, požádat ředitele školy o přezkoumání výsledků hodnocení žáka; je-li vyučujícím žáka v daném předmětu ředitel školy, krajský úřad. Pokud není dále stanoveno jinak, ředitel školy nebo krajský úřad nařídí komisionální přezkoušení žáka, které se koná nejpozději do 14 dnů od doručení žádosti nebo v termínu dohodnutém se zákonným zástupcem žáka. Česká školní inspekce poskytne součinnost na žádost ředitele školy nebo krajského úřadu.</w:t>
      </w:r>
    </w:p>
    <w:p w:rsidR="0096780E" w:rsidRPr="005C2CD4" w:rsidRDefault="0096780E" w:rsidP="0096780E"/>
    <w:p w:rsidR="0096780E" w:rsidRPr="005C2CD4" w:rsidRDefault="0096780E" w:rsidP="0096780E">
      <w:r w:rsidRPr="005C2CD4">
        <w:t>V případě, že se žádost o přezkoumání výsledků hodnocení žáka týká hodnocení chování posoudí ředitel školy</w:t>
      </w:r>
      <w:r>
        <w:t xml:space="preserve"> </w:t>
      </w:r>
      <w:r w:rsidRPr="005C2CD4">
        <w:t>dodržení pravidel pro hodnocení výsledků vzdělávání žáka stanovených podle § 30 odst. 2. V případě zjištění porušení těchto pravidel ředitel školy výsledek hodnocení změní; nebyla-li pravidla pro hodnocení výsledků vzdělávání žáků porušena, výsledek hodnocení potvrdí, a to nejpozději do 14 dnů ode dne doručení žádosti. Česká školní inspekce poskytne součinnost na žádost ředitele školy nebo krajského úřadu. Ředitel školy může povolit žákovi na žádost jeho zákonného zástupce a na základě doporučujícího vyjádření odborného lékaře opakování ročníku z vážných zdravotních důvodů, a to bez ohledu na to, zda žák na daném stupni již opakoval ročník.</w:t>
      </w:r>
    </w:p>
    <w:p w:rsidR="0096780E" w:rsidRDefault="0096780E"/>
    <w:p w:rsidR="002610E6" w:rsidRPr="002610E6" w:rsidRDefault="002610E6" w:rsidP="002610E6">
      <w:pPr>
        <w:rPr>
          <w:b/>
          <w:bCs/>
        </w:rPr>
      </w:pPr>
      <w:r w:rsidRPr="002610E6">
        <w:rPr>
          <w:b/>
          <w:bCs/>
        </w:rPr>
        <w:t>Komisionální zkoušky</w:t>
      </w:r>
    </w:p>
    <w:p w:rsidR="002610E6" w:rsidRDefault="002610E6" w:rsidP="002610E6"/>
    <w:p w:rsidR="002610E6" w:rsidRPr="002610E6" w:rsidRDefault="002610E6" w:rsidP="002610E6">
      <w:r w:rsidRPr="002610E6">
        <w:t>(1) Komisionální zkoušky se konají:</w:t>
      </w:r>
      <w:r w:rsidRPr="002610E6">
        <w:br/>
        <w:t>a) při postupových zkouškách podle § 4 odst. 1,</w:t>
      </w:r>
      <w:r w:rsidRPr="002610E6">
        <w:br/>
        <w:t>b) při závěrečných zkouškách na konci základního studia I. a II. stupně, studia s rozšířeným počtem vyučovacích hodin a studia pro dospělé,</w:t>
      </w:r>
      <w:r w:rsidRPr="002610E6">
        <w:br/>
        <w:t>c) při zkouškách z hlavního předmětu studia s rozšířeným počtem vyučovacích hodin,</w:t>
      </w:r>
      <w:r w:rsidRPr="002610E6">
        <w:br/>
        <w:t>d) při přeřazení mimořádně nadaného žáka do některého vyššího ročníku bez absolvování předcházejícího ročníku nebo ročníků podle § 4 odst. 2 a</w:t>
      </w:r>
      <w:r w:rsidRPr="002610E6">
        <w:br/>
        <w:t>e) při opravných zkouškách.</w:t>
      </w:r>
    </w:p>
    <w:p w:rsidR="002610E6" w:rsidRDefault="002610E6"/>
    <w:p w:rsidR="00E75C32" w:rsidRDefault="00E75C32"/>
    <w:p w:rsidR="00E75C32" w:rsidRDefault="00E75C32">
      <w:r>
        <w:t>ČÁST ŠESTÁ</w:t>
      </w:r>
    </w:p>
    <w:p w:rsidR="00E75C32" w:rsidRDefault="00E75C32"/>
    <w:p w:rsidR="00E75C32" w:rsidRDefault="00E75C32">
      <w:pPr>
        <w:rPr>
          <w:b/>
          <w:bCs/>
          <w:color w:val="0000FF"/>
        </w:rPr>
      </w:pPr>
      <w:r>
        <w:rPr>
          <w:b/>
          <w:bCs/>
          <w:color w:val="0000FF"/>
        </w:rPr>
        <w:t>Úplata za vzdělávání</w:t>
      </w:r>
    </w:p>
    <w:p w:rsidR="00E75C32" w:rsidRDefault="00E75C32"/>
    <w:p w:rsidR="00E75C32" w:rsidRDefault="00E75C32">
      <w:pPr>
        <w:rPr>
          <w:i/>
          <w:iCs/>
          <w:sz w:val="28"/>
          <w:szCs w:val="28"/>
        </w:rPr>
      </w:pPr>
    </w:p>
    <w:p w:rsidR="00E75C32" w:rsidRDefault="00E75C32">
      <w:r>
        <w:t>1. Úplata za vzdělávání žáků se řídí vyhláškou č. 71/2005 Sb.,</w:t>
      </w:r>
      <w:r>
        <w:rPr>
          <w:color w:val="0000FF"/>
        </w:rPr>
        <w:t xml:space="preserve"> </w:t>
      </w:r>
      <w:r>
        <w:t>o základním uměleckém vzdělávání.</w:t>
      </w:r>
    </w:p>
    <w:p w:rsidR="00E75C32" w:rsidRDefault="00E75C32">
      <w:pPr>
        <w:rPr>
          <w:strike/>
        </w:rPr>
      </w:pPr>
    </w:p>
    <w:p w:rsidR="00E75C32" w:rsidRDefault="00E75C32">
      <w:r>
        <w:t xml:space="preserve">2. U žáků přípravného studia, základního studia I. a II. stupně a studia s rozšířeným počtem vyučovacích hodin se stanoví výše úplaty v jednotlivých uměleckých oborech tak, aby průměrná výše stanovených úplat nepřekročila 110 % skutečných průměrných neinvestičních výdajů školy </w:t>
      </w:r>
      <w:r>
        <w:lastRenderedPageBreak/>
        <w:t>na žáka v uplynulém kalendářním roce s výjimkou výdajů na platy a náhrady platů nebo mzdy a náhrady mezd, odměny za pracovní pohotovost, odměny za práci vykonávanou na základě dohod o pracích konaných mimo pracovní poměr a odstupné, na úhradu pojistného na sociální zabezpečení a příspěvku na státní politiku zaměstnanosti a na úhradu pojistného na všeobecné zdravotní pojištění, na příděly do fondu kulturních a sociálních potřeb a ostatní náklady vyplývající z pracovněprávních vztahů, na nezbytné zvýšení nákladů spojených s výukou žáků zdravotně postižených a rovněž výdajů na další vzdělávání pedagogických pracovníků, na činnosti, které přímo souvisejí s rozvojem škol a kvalitou vzdělávání, poskytnutých ze státního rozpočtu (§ 160 odst. 1 písm. c) školského zákona).</w:t>
      </w:r>
    </w:p>
    <w:p w:rsidR="00E75C32" w:rsidRDefault="00E75C32"/>
    <w:p w:rsidR="00E75C32" w:rsidRDefault="00E75C32">
      <w:r>
        <w:t>3. U studia pro dospělé stanoví ředitel školy výši úplaty za vzdělávání:</w:t>
      </w:r>
    </w:p>
    <w:p w:rsidR="00E75C32" w:rsidRDefault="00E75C32">
      <w:r>
        <w:t>a) u žáků, kteří se zároveň vzdělávají v denní formě vzdělávání ve střední škole, v denní formě vzdělávání v konzervatoři nebo v denní formě vzdělávání ve vyšší odborné škole, podle odstavce</w:t>
      </w:r>
      <w:r w:rsidR="0012601C">
        <w:t> </w:t>
      </w:r>
      <w:r>
        <w:t>1,</w:t>
      </w:r>
    </w:p>
    <w:p w:rsidR="00E75C32" w:rsidRDefault="00E75C32">
      <w:r>
        <w:t>b) u žáků, kteří nejsou uvedeni v písmeni a), nejvýše v plné výši průměru skutečných neinvestičních výdajů na žáka v uplynulém kalendářním roce.</w:t>
      </w:r>
    </w:p>
    <w:p w:rsidR="00E75C32" w:rsidRDefault="00E75C32"/>
    <w:p w:rsidR="00E75C32" w:rsidRDefault="00E75C32">
      <w:r>
        <w:t xml:space="preserve">4. </w:t>
      </w:r>
      <w:proofErr w:type="gramStart"/>
      <w:r>
        <w:t>Ukončí</w:t>
      </w:r>
      <w:proofErr w:type="gramEnd"/>
      <w:r>
        <w:t xml:space="preserve">-li žák vzdělávání podle § 7 odst. 2 písm. b) nebo c) v průběhu prvního nebo druhého pololetí školního roku, úplata za vzdělávání se nevrací. </w:t>
      </w:r>
    </w:p>
    <w:p w:rsidR="00E75C32" w:rsidRDefault="00E75C32"/>
    <w:p w:rsidR="00E75C32" w:rsidRDefault="00E75C32">
      <w:r>
        <w:t>5. Ředitel školy stanoví výši úplaty na období školního roku. Úplatu lze uhradit ročně, pololetně, čtvrtletně nebo měsíčně. Úplata za stanovené období je splatná do 15. dne prvního měsíce příslušného období. Ředitel školy může dohodnout se zákonným zástupcem nezletilého žáka nebo zletilým žákem jiný termín úhrady.</w:t>
      </w:r>
    </w:p>
    <w:p w:rsidR="00E75C32" w:rsidRDefault="00E75C32"/>
    <w:p w:rsidR="00E75C32" w:rsidRDefault="00E75C32">
      <w:r>
        <w:t xml:space="preserve">6. Výši úplaty na školní rok dá ředitel školy na vědomí žákům </w:t>
      </w:r>
      <w:r w:rsidR="001D7800">
        <w:t>školy prokazatelným způsobem.</w:t>
      </w:r>
    </w:p>
    <w:p w:rsidR="00E75C32" w:rsidRDefault="00E75C32"/>
    <w:p w:rsidR="0012601C" w:rsidRDefault="0012601C"/>
    <w:p w:rsidR="00E75C32" w:rsidRDefault="00E75C32">
      <w:r>
        <w:t>ČÁST SEDMÁ</w:t>
      </w:r>
    </w:p>
    <w:p w:rsidR="00E75C32" w:rsidRDefault="00E75C32"/>
    <w:p w:rsidR="00E75C32" w:rsidRDefault="00E75C32">
      <w:pPr>
        <w:rPr>
          <w:b/>
          <w:bCs/>
          <w:color w:val="0000FF"/>
        </w:rPr>
      </w:pPr>
      <w:r>
        <w:rPr>
          <w:b/>
          <w:bCs/>
          <w:color w:val="0000FF"/>
        </w:rPr>
        <w:t>Ukončení vzdělávání</w:t>
      </w:r>
    </w:p>
    <w:p w:rsidR="00E75C32" w:rsidRDefault="00E75C32"/>
    <w:p w:rsidR="00E75C32" w:rsidRDefault="00E75C32">
      <w:r>
        <w:t xml:space="preserve">1. Ukončení vzdělávání žáků se řídí vyhláškou č. 71/2005 Sb., o základním uměleckém vzdělávání. </w:t>
      </w:r>
    </w:p>
    <w:p w:rsidR="00E75C32" w:rsidRDefault="00E75C32">
      <w:pPr>
        <w:rPr>
          <w:strike/>
        </w:rPr>
      </w:pPr>
    </w:p>
    <w:p w:rsidR="00E75C32" w:rsidRDefault="00E75C32">
      <w:r>
        <w:t>2. Základní studium I. a II. stupně, studium s rozšířeným počtem vyučovacích hodin a studium pro dospělé se ukončují vykonáním závěrečné zkoušky. Závěrečná zkouška může mít formu absolventského vystoupení nebo vystavení výtvarných prací na výstavě.</w:t>
      </w:r>
    </w:p>
    <w:p w:rsidR="00E75C32" w:rsidRDefault="00E75C32"/>
    <w:p w:rsidR="00E75C32" w:rsidRDefault="00E75C32">
      <w:r>
        <w:t>3. Žák přestává být žákem školy:</w:t>
      </w:r>
    </w:p>
    <w:p w:rsidR="00E75C32" w:rsidRDefault="00E75C32">
      <w:r>
        <w:t>a) jestliže nevykonal závěrečnou zkoušku nebo byl na konci druhého pololetí celkově hodnocen stupněm neprospěl a nebylo mu povoleno opakování ročníku,</w:t>
      </w:r>
    </w:p>
    <w:p w:rsidR="00E75C32" w:rsidRDefault="00E75C32">
      <w:r>
        <w:t>b) jestliže byl vyloučen ze školy (§ 31 odst. 2 až 4 školského zákona),</w:t>
      </w:r>
    </w:p>
    <w:p w:rsidR="00E75C32" w:rsidRDefault="00E75C32">
      <w:r>
        <w:t>c) v případě, že o to písemně požádá zákonný zástupce nezletilého žáka nebo zletilý žák,</w:t>
      </w:r>
    </w:p>
    <w:p w:rsidR="00E75C32" w:rsidRDefault="00E75C32">
      <w:pPr>
        <w:rPr>
          <w:color w:val="FF0000"/>
        </w:rPr>
      </w:pPr>
      <w:r>
        <w:t>d) v případě, že zákonný zástupce nezletilého žáka nebo zletilý žák neuhradil úplatu za vzdělávání ve stanoveném termínu a nedohodl s ředitelem školy jiný náhradní termín.</w:t>
      </w:r>
      <w:r>
        <w:rPr>
          <w:color w:val="0000FF"/>
        </w:rPr>
        <w:t xml:space="preserve"> </w:t>
      </w:r>
    </w:p>
    <w:p w:rsidR="00E75C32" w:rsidRDefault="00E75C32"/>
    <w:p w:rsidR="00E75C32" w:rsidRDefault="00E75C32">
      <w:r>
        <w:t>4. O ukončení vzdělávání podle odstavce 2 písm. a) nebo d) je zákonný zástupce žáka nebo zletilý žák vyrozuměn písemně do jednoho týdne od ukončení vzdělávání.</w:t>
      </w:r>
    </w:p>
    <w:p w:rsidR="00E75C32" w:rsidRDefault="00E75C32"/>
    <w:p w:rsidR="0012601C" w:rsidRDefault="0012601C">
      <w:pPr>
        <w:autoSpaceDE/>
        <w:autoSpaceDN/>
      </w:pPr>
      <w:r>
        <w:br w:type="page"/>
      </w:r>
    </w:p>
    <w:p w:rsidR="00E75C32" w:rsidRDefault="00E75C32">
      <w:r>
        <w:lastRenderedPageBreak/>
        <w:t>ČÁST OSMÁ</w:t>
      </w:r>
    </w:p>
    <w:p w:rsidR="00E75C32" w:rsidRDefault="00E75C32"/>
    <w:p w:rsidR="00E75C32" w:rsidRDefault="00E75C32">
      <w:pPr>
        <w:rPr>
          <w:b/>
          <w:bCs/>
          <w:color w:val="0000FF"/>
        </w:rPr>
      </w:pPr>
      <w:r>
        <w:rPr>
          <w:b/>
          <w:bCs/>
          <w:color w:val="0000FF"/>
        </w:rPr>
        <w:t>Výchovná opatření</w:t>
      </w:r>
    </w:p>
    <w:p w:rsidR="00E75C32" w:rsidRDefault="00E75C32"/>
    <w:p w:rsidR="00E75C32" w:rsidRDefault="00E75C32">
      <w:r>
        <w:t>1. Výchovnými opatřeními jsou pochvaly nebo jiná ocenění a kázeňská opatření. Kázeňským    opatřením je podmíněné vyloučení žáka ze školy, vyloučení žáka ze školy, a další kázeňská opatření, která nemají právní důsledky pro žáka. Pochvaly, jiná ocenění a další kázeňská opatření může udělit či uložit ředitel školy nebo učitel hlavního předmětu.</w:t>
      </w:r>
    </w:p>
    <w:p w:rsidR="00E75C32" w:rsidRDefault="00E75C32"/>
    <w:p w:rsidR="00E75C32" w:rsidRDefault="00E75C32">
      <w:r>
        <w:t xml:space="preserve">2. Ředitel školy může v případě závažného zaviněného porušení povinností stanovených školským zákonem, vyhláškou o základním uměleckém vzdělávání a dalšími právními </w:t>
      </w:r>
      <w:r w:rsidR="00D829E0">
        <w:t>předpisy</w:t>
      </w:r>
      <w:r>
        <w:t xml:space="preserve"> s touto vyhláškou související a tímto školním řádem rozhodnout o podmíněném vyloučení nebo o vyloučení žáka ze školy. V rozhodnutí o podmíněném vyloučení stanoví ředitel školy zkušební lhůtu, a to nejdéle na dobu jednoho roku. Dopustí-li se žák v průběhu zkušební lhůty dalšího zaviněného porušení výše uvedených norem, může ředitel školy rozhodnout o jeho vyloučení.</w:t>
      </w:r>
    </w:p>
    <w:p w:rsidR="00E75C32" w:rsidRDefault="00E75C32"/>
    <w:p w:rsidR="00E75C32" w:rsidRDefault="00E75C32">
      <w:r>
        <w:t>3. Zvláště hrubé slovní a úmyslné fyzické útoky žáka vůči pracovníkům školy se vždy považují za závažné zaviněné porušení povinností stanovených školským zákonem.</w:t>
      </w:r>
    </w:p>
    <w:p w:rsidR="00E75C32" w:rsidRDefault="00E75C32"/>
    <w:p w:rsidR="00E75C32" w:rsidRDefault="00E75C32">
      <w:r>
        <w:t>4. Ředitel školy rozhodne o podmíněném vyloučení nebo vyloučení žáka do dvou měsíců ode dne, kdy se o provinění žáka dozvěděl, nejpozději však do jednoho roku ode dne, kdy se žák provinění dopustil</w:t>
      </w:r>
      <w:r w:rsidR="00D829E0">
        <w:t>.</w:t>
      </w:r>
      <w:r>
        <w:t xml:space="preserve"> Žák přestává být žákem školy dnem následujícím po dni nabytí právní moci rozhodnutí o vyloučení, nestanoví-li toto rozhodnutí den pozdější.</w:t>
      </w:r>
    </w:p>
    <w:p w:rsidR="00E75C32" w:rsidRDefault="00E75C32">
      <w:pPr>
        <w:rPr>
          <w:rFonts w:ascii="Arial" w:hAnsi="Arial" w:cs="Arial"/>
          <w:sz w:val="22"/>
          <w:szCs w:val="22"/>
        </w:rPr>
      </w:pPr>
    </w:p>
    <w:p w:rsidR="00E75C32" w:rsidRDefault="00E75C32">
      <w:pPr>
        <w:rPr>
          <w:rFonts w:ascii="Arial" w:hAnsi="Arial" w:cs="Arial"/>
          <w:sz w:val="22"/>
          <w:szCs w:val="22"/>
        </w:rPr>
      </w:pPr>
    </w:p>
    <w:p w:rsidR="0012601C" w:rsidRDefault="0012601C">
      <w:pPr>
        <w:rPr>
          <w:rFonts w:ascii="Arial" w:hAnsi="Arial" w:cs="Arial"/>
          <w:sz w:val="22"/>
          <w:szCs w:val="22"/>
        </w:rPr>
      </w:pPr>
    </w:p>
    <w:p w:rsidR="00E75C32" w:rsidRDefault="00E75C32">
      <w:pPr>
        <w:rPr>
          <w:sz w:val="22"/>
          <w:szCs w:val="22"/>
        </w:rPr>
      </w:pPr>
      <w:r>
        <w:rPr>
          <w:sz w:val="22"/>
          <w:szCs w:val="22"/>
        </w:rPr>
        <w:t>ČÁST DEVÁTÁ</w:t>
      </w:r>
    </w:p>
    <w:p w:rsidR="00E75C32" w:rsidRDefault="00E75C32">
      <w:pPr>
        <w:spacing w:before="120" w:line="240" w:lineRule="atLeast"/>
        <w:rPr>
          <w:b/>
          <w:bCs/>
          <w:color w:val="0000FF"/>
        </w:rPr>
      </w:pPr>
      <w:r>
        <w:rPr>
          <w:b/>
          <w:bCs/>
          <w:color w:val="0000FF"/>
        </w:rPr>
        <w:t>Závěrečná ustanovení</w:t>
      </w:r>
    </w:p>
    <w:p w:rsidR="00E75C32" w:rsidRDefault="00E75C32">
      <w:pPr>
        <w:jc w:val="both"/>
      </w:pPr>
    </w:p>
    <w:p w:rsidR="00E75C32" w:rsidRDefault="00E75C32" w:rsidP="00D829E0">
      <w:pPr>
        <w:numPr>
          <w:ilvl w:val="0"/>
          <w:numId w:val="5"/>
        </w:numPr>
        <w:ind w:left="720"/>
        <w:jc w:val="both"/>
      </w:pPr>
      <w:r>
        <w:t xml:space="preserve">Kontrolou provádění ustanovení této směrnice je statutárním orgánem školy pověřen </w:t>
      </w:r>
      <w:r w:rsidR="00D829E0">
        <w:t xml:space="preserve">zástupce ředitele školy. </w:t>
      </w:r>
      <w:r>
        <w:t>O kontrolách provádí písemné záznamy</w:t>
      </w:r>
    </w:p>
    <w:p w:rsidR="00E75C32" w:rsidRDefault="00E75C32">
      <w:pPr>
        <w:numPr>
          <w:ilvl w:val="0"/>
          <w:numId w:val="6"/>
        </w:numPr>
        <w:ind w:left="720"/>
        <w:jc w:val="both"/>
      </w:pPr>
      <w:r>
        <w:t xml:space="preserve">Zrušuje se předchozí znění </w:t>
      </w:r>
      <w:r w:rsidR="00D829E0">
        <w:t>školního řádu, jeho u</w:t>
      </w:r>
      <w:r>
        <w:t xml:space="preserve">ložení se řídí </w:t>
      </w:r>
      <w:r w:rsidR="00D829E0">
        <w:t>s</w:t>
      </w:r>
      <w:r w:rsidR="002B6253">
        <w:t xml:space="preserve">pisovým řádem </w:t>
      </w:r>
      <w:r>
        <w:t xml:space="preserve">školy. </w:t>
      </w:r>
    </w:p>
    <w:p w:rsidR="00E75C32" w:rsidRDefault="00386C7C">
      <w:pPr>
        <w:numPr>
          <w:ilvl w:val="0"/>
          <w:numId w:val="7"/>
        </w:numPr>
        <w:ind w:left="720"/>
        <w:jc w:val="both"/>
      </w:pPr>
      <w:r>
        <w:t>Směrnice nabývá účinnosti dnem</w:t>
      </w:r>
      <w:r w:rsidR="00E75C32">
        <w:t>:</w:t>
      </w:r>
      <w:r w:rsidR="001D7800">
        <w:t>1.10.20</w:t>
      </w:r>
      <w:r w:rsidR="00AE7EE5">
        <w:t>20</w:t>
      </w:r>
    </w:p>
    <w:p w:rsidR="00E75C32" w:rsidRDefault="00E75C32">
      <w:pPr>
        <w:jc w:val="both"/>
      </w:pPr>
    </w:p>
    <w:p w:rsidR="00E75C32" w:rsidRDefault="00E75C32">
      <w:pPr>
        <w:jc w:val="both"/>
      </w:pPr>
    </w:p>
    <w:p w:rsidR="00E75C32" w:rsidRDefault="00E75C32">
      <w:pPr>
        <w:jc w:val="both"/>
      </w:pPr>
    </w:p>
    <w:p w:rsidR="00E75C32" w:rsidRDefault="00E75C32">
      <w:pPr>
        <w:jc w:val="both"/>
      </w:pPr>
      <w:r>
        <w:t>V</w:t>
      </w:r>
      <w:r w:rsidR="001D7800">
        <w:t xml:space="preserve"> Děčíně </w:t>
      </w:r>
      <w:r>
        <w:t>dne</w:t>
      </w:r>
      <w:r w:rsidR="00F2012F">
        <w:t xml:space="preserve"> </w:t>
      </w:r>
      <w:r w:rsidR="0012601C">
        <w:t>2</w:t>
      </w:r>
      <w:r w:rsidR="001D7800">
        <w:t>.10.20</w:t>
      </w:r>
      <w:r w:rsidR="00BE7E05">
        <w:t>2</w:t>
      </w:r>
      <w:r w:rsidR="0012601C">
        <w:t>3</w:t>
      </w:r>
    </w:p>
    <w:p w:rsidR="00E75C32" w:rsidRDefault="00E75C32">
      <w:pPr>
        <w:jc w:val="both"/>
      </w:pPr>
    </w:p>
    <w:p w:rsidR="002B6253" w:rsidRDefault="002B6253">
      <w:pPr>
        <w:jc w:val="both"/>
      </w:pPr>
    </w:p>
    <w:p w:rsidR="002B6253" w:rsidRPr="002B6253" w:rsidRDefault="002B6253">
      <w:pPr>
        <w:jc w:val="both"/>
        <w:rPr>
          <w:i/>
        </w:rPr>
      </w:pPr>
    </w:p>
    <w:p w:rsidR="002B6253" w:rsidRDefault="002B6253" w:rsidP="002B6253"/>
    <w:p w:rsidR="00E75C32" w:rsidRDefault="00CF3D95">
      <w:pPr>
        <w:pStyle w:val="Zkladntext"/>
      </w:pPr>
      <w:r>
        <w:t xml:space="preserve">                                                                                                   </w:t>
      </w:r>
      <w:r w:rsidR="001D7800">
        <w:t>Daniela Jetelová</w:t>
      </w:r>
    </w:p>
    <w:p w:rsidR="00E75C32" w:rsidRDefault="00CF3D95">
      <w:pPr>
        <w:pStyle w:val="Zkladntext"/>
      </w:pPr>
      <w:r>
        <w:t xml:space="preserve">                                                                                                     </w:t>
      </w:r>
      <w:r w:rsidR="00E75C32">
        <w:t>ředitel</w:t>
      </w:r>
      <w:r w:rsidR="001D7800">
        <w:t>ka</w:t>
      </w:r>
      <w:r w:rsidR="00E75C32">
        <w:t xml:space="preserve"> školy</w:t>
      </w:r>
    </w:p>
    <w:sectPr w:rsidR="00E75C32" w:rsidSect="00B03EAB">
      <w:headerReference w:type="default" r:id="rId8"/>
      <w:footerReference w:type="default" r:id="rId9"/>
      <w:pgSz w:w="11907" w:h="16840" w:code="9"/>
      <w:pgMar w:top="1134" w:right="851" w:bottom="851" w:left="1701"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E7D61" w:rsidRDefault="009E7D61">
      <w:r>
        <w:separator/>
      </w:r>
    </w:p>
  </w:endnote>
  <w:endnote w:type="continuationSeparator" w:id="0">
    <w:p w:rsidR="009E7D61" w:rsidRDefault="009E7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547A6" w:rsidRPr="00386C7C" w:rsidRDefault="00386C7C">
    <w:pPr>
      <w:pStyle w:val="Zpat"/>
      <w:pBdr>
        <w:top w:val="single" w:sz="6" w:space="1" w:color="auto"/>
        <w:left w:val="single" w:sz="6" w:space="4" w:color="auto"/>
        <w:bottom w:val="single" w:sz="6" w:space="1" w:color="auto"/>
        <w:right w:val="single" w:sz="6" w:space="4" w:color="auto"/>
      </w:pBdr>
    </w:pPr>
    <w:r w:rsidRPr="00386C7C">
      <w:t xml:space="preserve">44. </w:t>
    </w:r>
    <w:r w:rsidR="008547A6" w:rsidRPr="00386C7C">
      <w:t xml:space="preserve">Školní řád ZUŠ             </w:t>
    </w:r>
    <w:r w:rsidRPr="00386C7C">
      <w:t xml:space="preserve">                                           </w:t>
    </w:r>
    <w:r>
      <w:t xml:space="preserve">                                       </w:t>
    </w:r>
    <w:r w:rsidRPr="00386C7C">
      <w:t xml:space="preserve">                 </w:t>
    </w:r>
    <w:r w:rsidR="008547A6" w:rsidRPr="00386C7C">
      <w:t xml:space="preserve">    strana </w:t>
    </w:r>
    <w:r w:rsidR="008547A6" w:rsidRPr="00386C7C">
      <w:rPr>
        <w:rStyle w:val="slostrnky"/>
      </w:rPr>
      <w:fldChar w:fldCharType="begin"/>
    </w:r>
    <w:r w:rsidR="008547A6" w:rsidRPr="00386C7C">
      <w:rPr>
        <w:rStyle w:val="slostrnky"/>
      </w:rPr>
      <w:instrText xml:space="preserve"> PAGE </w:instrText>
    </w:r>
    <w:r w:rsidR="008547A6" w:rsidRPr="00386C7C">
      <w:rPr>
        <w:rStyle w:val="slostrnky"/>
      </w:rPr>
      <w:fldChar w:fldCharType="separate"/>
    </w:r>
    <w:r w:rsidR="00BE7E05">
      <w:rPr>
        <w:rStyle w:val="slostrnky"/>
        <w:noProof/>
      </w:rPr>
      <w:t>9</w:t>
    </w:r>
    <w:r w:rsidR="008547A6" w:rsidRPr="00386C7C">
      <w:rPr>
        <w:rStyle w:val="slostrnky"/>
      </w:rPr>
      <w:fldChar w:fldCharType="end"/>
    </w:r>
    <w:r w:rsidR="008547A6" w:rsidRPr="00386C7C">
      <w:rPr>
        <w:rStyle w:val="slostrnky"/>
      </w:rPr>
      <w:t xml:space="preserve"> z počtu </w:t>
    </w:r>
    <w:r w:rsidR="008547A6" w:rsidRPr="00386C7C">
      <w:rPr>
        <w:rStyle w:val="slostrnky"/>
      </w:rPr>
      <w:fldChar w:fldCharType="begin"/>
    </w:r>
    <w:r w:rsidR="008547A6" w:rsidRPr="00386C7C">
      <w:rPr>
        <w:rStyle w:val="slostrnky"/>
      </w:rPr>
      <w:instrText xml:space="preserve"> NUMPAGES </w:instrText>
    </w:r>
    <w:r w:rsidR="008547A6" w:rsidRPr="00386C7C">
      <w:rPr>
        <w:rStyle w:val="slostrnky"/>
      </w:rPr>
      <w:fldChar w:fldCharType="separate"/>
    </w:r>
    <w:r w:rsidR="00BE7E05">
      <w:rPr>
        <w:rStyle w:val="slostrnky"/>
        <w:noProof/>
      </w:rPr>
      <w:t>9</w:t>
    </w:r>
    <w:r w:rsidR="008547A6" w:rsidRPr="00386C7C">
      <w:rPr>
        <w:rStyle w:val="slostrnk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E7D61" w:rsidRDefault="009E7D61">
      <w:r>
        <w:separator/>
      </w:r>
    </w:p>
  </w:footnote>
  <w:footnote w:type="continuationSeparator" w:id="0">
    <w:p w:rsidR="009E7D61" w:rsidRDefault="009E7D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547A6" w:rsidRDefault="008547A6">
    <w:pPr>
      <w:pStyle w:val="Zhlav"/>
      <w:pBdr>
        <w:top w:val="single" w:sz="6" w:space="1" w:color="auto"/>
        <w:left w:val="single" w:sz="6" w:space="4" w:color="auto"/>
        <w:bottom w:val="single" w:sz="6" w:space="1" w:color="auto"/>
        <w:right w:val="single" w:sz="6" w:space="4" w:color="auto"/>
      </w:pBdr>
      <w:jc w:val="center"/>
      <w:rPr>
        <w:sz w:val="18"/>
        <w:szCs w:val="18"/>
      </w:rPr>
    </w:pPr>
    <w:r>
      <w:rPr>
        <w:sz w:val="18"/>
        <w:szCs w:val="18"/>
      </w:rPr>
      <w:t xml:space="preserve">Základní umělecká škola </w:t>
    </w:r>
    <w:r w:rsidR="00CF3D95">
      <w:rPr>
        <w:sz w:val="18"/>
        <w:szCs w:val="18"/>
      </w:rPr>
      <w:t>Děčín 4 - Podmokly</w:t>
    </w:r>
    <w:r>
      <w:rPr>
        <w:sz w:val="18"/>
        <w:szCs w:val="18"/>
      </w:rPr>
      <w:t>, příspěvková organizace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34A76"/>
    <w:multiLevelType w:val="singleLevel"/>
    <w:tmpl w:val="04050017"/>
    <w:lvl w:ilvl="0">
      <w:start w:val="1"/>
      <w:numFmt w:val="lowerLetter"/>
      <w:lvlText w:val="%1)"/>
      <w:lvlJc w:val="left"/>
      <w:pPr>
        <w:tabs>
          <w:tab w:val="num" w:pos="360"/>
        </w:tabs>
        <w:ind w:left="360" w:hanging="360"/>
      </w:pPr>
    </w:lvl>
  </w:abstractNum>
  <w:abstractNum w:abstractNumId="1" w15:restartNumberingAfterBreak="0">
    <w:nsid w:val="09426BC2"/>
    <w:multiLevelType w:val="singleLevel"/>
    <w:tmpl w:val="04050011"/>
    <w:lvl w:ilvl="0">
      <w:start w:val="1"/>
      <w:numFmt w:val="decimal"/>
      <w:lvlText w:val="%1)"/>
      <w:lvlJc w:val="left"/>
      <w:pPr>
        <w:tabs>
          <w:tab w:val="num" w:pos="360"/>
        </w:tabs>
        <w:ind w:left="360" w:hanging="360"/>
      </w:pPr>
      <w:rPr>
        <w:rFonts w:hint="default"/>
      </w:rPr>
    </w:lvl>
  </w:abstractNum>
  <w:abstractNum w:abstractNumId="2" w15:restartNumberingAfterBreak="0">
    <w:nsid w:val="0D50738C"/>
    <w:multiLevelType w:val="singleLevel"/>
    <w:tmpl w:val="04050011"/>
    <w:lvl w:ilvl="0">
      <w:start w:val="1"/>
      <w:numFmt w:val="decimal"/>
      <w:lvlText w:val="%1)"/>
      <w:lvlJc w:val="left"/>
      <w:pPr>
        <w:tabs>
          <w:tab w:val="num" w:pos="360"/>
        </w:tabs>
        <w:ind w:left="360" w:hanging="360"/>
      </w:pPr>
      <w:rPr>
        <w:rFonts w:hint="default"/>
      </w:rPr>
    </w:lvl>
  </w:abstractNum>
  <w:abstractNum w:abstractNumId="3" w15:restartNumberingAfterBreak="0">
    <w:nsid w:val="0DBD2B43"/>
    <w:multiLevelType w:val="multilevel"/>
    <w:tmpl w:val="535083E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F2C4A94"/>
    <w:multiLevelType w:val="singleLevel"/>
    <w:tmpl w:val="C5C82B72"/>
    <w:lvl w:ilvl="0">
      <w:start w:val="1"/>
      <w:numFmt w:val="lowerLetter"/>
      <w:lvlText w:val="%1)"/>
      <w:lvlJc w:val="left"/>
      <w:pPr>
        <w:tabs>
          <w:tab w:val="num" w:pos="900"/>
        </w:tabs>
        <w:ind w:left="900" w:hanging="360"/>
      </w:pPr>
      <w:rPr>
        <w:rFonts w:hint="default"/>
      </w:rPr>
    </w:lvl>
  </w:abstractNum>
  <w:abstractNum w:abstractNumId="5" w15:restartNumberingAfterBreak="0">
    <w:nsid w:val="10117F22"/>
    <w:multiLevelType w:val="singleLevel"/>
    <w:tmpl w:val="497EB88A"/>
    <w:lvl w:ilvl="0">
      <w:start w:val="1"/>
      <w:numFmt w:val="upperRoman"/>
      <w:lvlText w:val="%1."/>
      <w:lvlJc w:val="left"/>
      <w:pPr>
        <w:tabs>
          <w:tab w:val="num" w:pos="720"/>
        </w:tabs>
        <w:ind w:left="720" w:hanging="720"/>
      </w:pPr>
      <w:rPr>
        <w:rFonts w:hint="default"/>
      </w:rPr>
    </w:lvl>
  </w:abstractNum>
  <w:abstractNum w:abstractNumId="6" w15:restartNumberingAfterBreak="0">
    <w:nsid w:val="137D4A51"/>
    <w:multiLevelType w:val="singleLevel"/>
    <w:tmpl w:val="811A523E"/>
    <w:lvl w:ilvl="0">
      <w:start w:val="1"/>
      <w:numFmt w:val="lowerLetter"/>
      <w:lvlText w:val="%1)"/>
      <w:lvlJc w:val="left"/>
      <w:pPr>
        <w:tabs>
          <w:tab w:val="num" w:pos="720"/>
        </w:tabs>
        <w:ind w:left="720" w:hanging="360"/>
      </w:pPr>
      <w:rPr>
        <w:rFonts w:hint="default"/>
      </w:rPr>
    </w:lvl>
  </w:abstractNum>
  <w:abstractNum w:abstractNumId="7" w15:restartNumberingAfterBreak="0">
    <w:nsid w:val="1511556A"/>
    <w:multiLevelType w:val="singleLevel"/>
    <w:tmpl w:val="04050017"/>
    <w:lvl w:ilvl="0">
      <w:start w:val="1"/>
      <w:numFmt w:val="lowerLetter"/>
      <w:lvlText w:val="%1)"/>
      <w:lvlJc w:val="left"/>
      <w:pPr>
        <w:tabs>
          <w:tab w:val="num" w:pos="360"/>
        </w:tabs>
        <w:ind w:left="360" w:hanging="360"/>
      </w:pPr>
    </w:lvl>
  </w:abstractNum>
  <w:abstractNum w:abstractNumId="8" w15:restartNumberingAfterBreak="0">
    <w:nsid w:val="16486B57"/>
    <w:multiLevelType w:val="multilevel"/>
    <w:tmpl w:val="993622C6"/>
    <w:lvl w:ilvl="0">
      <w:start w:val="1"/>
      <w:numFmt w:val="bullet"/>
      <w:lvlText w:val=""/>
      <w:lvlJc w:val="left"/>
      <w:pPr>
        <w:tabs>
          <w:tab w:val="num" w:pos="1080"/>
        </w:tabs>
        <w:ind w:left="1080" w:hanging="360"/>
      </w:pPr>
      <w:rPr>
        <w:rFonts w:ascii="Wingdings" w:hAnsi="Wingdings" w:cs="Wingding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9" w15:restartNumberingAfterBreak="0">
    <w:nsid w:val="19631A3A"/>
    <w:multiLevelType w:val="multilevel"/>
    <w:tmpl w:val="B412B0EA"/>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0" w15:restartNumberingAfterBreak="0">
    <w:nsid w:val="1A6D0D75"/>
    <w:multiLevelType w:val="singleLevel"/>
    <w:tmpl w:val="04050017"/>
    <w:lvl w:ilvl="0">
      <w:start w:val="1"/>
      <w:numFmt w:val="lowerLetter"/>
      <w:lvlText w:val="%1)"/>
      <w:lvlJc w:val="left"/>
      <w:pPr>
        <w:tabs>
          <w:tab w:val="num" w:pos="360"/>
        </w:tabs>
        <w:ind w:left="360" w:hanging="360"/>
      </w:pPr>
    </w:lvl>
  </w:abstractNum>
  <w:abstractNum w:abstractNumId="11" w15:restartNumberingAfterBreak="0">
    <w:nsid w:val="21771D66"/>
    <w:multiLevelType w:val="singleLevel"/>
    <w:tmpl w:val="04050011"/>
    <w:lvl w:ilvl="0">
      <w:start w:val="5"/>
      <w:numFmt w:val="decimal"/>
      <w:lvlText w:val="%1)"/>
      <w:lvlJc w:val="left"/>
      <w:pPr>
        <w:tabs>
          <w:tab w:val="num" w:pos="360"/>
        </w:tabs>
        <w:ind w:left="360" w:hanging="360"/>
      </w:pPr>
      <w:rPr>
        <w:rFonts w:hint="default"/>
      </w:rPr>
    </w:lvl>
  </w:abstractNum>
  <w:abstractNum w:abstractNumId="12" w15:restartNumberingAfterBreak="0">
    <w:nsid w:val="22485BDA"/>
    <w:multiLevelType w:val="singleLevel"/>
    <w:tmpl w:val="5868EC70"/>
    <w:lvl w:ilvl="0">
      <w:start w:val="1"/>
      <w:numFmt w:val="lowerLetter"/>
      <w:lvlText w:val="%1)"/>
      <w:legacy w:legacy="1" w:legacySpace="120" w:legacyIndent="360"/>
      <w:lvlJc w:val="left"/>
      <w:pPr>
        <w:ind w:left="720" w:hanging="360"/>
      </w:pPr>
    </w:lvl>
  </w:abstractNum>
  <w:abstractNum w:abstractNumId="13" w15:restartNumberingAfterBreak="0">
    <w:nsid w:val="23C5761C"/>
    <w:multiLevelType w:val="singleLevel"/>
    <w:tmpl w:val="2328F8C4"/>
    <w:lvl w:ilvl="0">
      <w:start w:val="1"/>
      <w:numFmt w:val="lowerLetter"/>
      <w:lvlText w:val="%1)"/>
      <w:lvlJc w:val="left"/>
      <w:pPr>
        <w:tabs>
          <w:tab w:val="num" w:pos="360"/>
        </w:tabs>
        <w:ind w:left="360" w:hanging="360"/>
      </w:pPr>
      <w:rPr>
        <w:i w:val="0"/>
        <w:iCs w:val="0"/>
        <w:u w:val="none"/>
      </w:rPr>
    </w:lvl>
  </w:abstractNum>
  <w:abstractNum w:abstractNumId="14" w15:restartNumberingAfterBreak="0">
    <w:nsid w:val="2F592F83"/>
    <w:multiLevelType w:val="singleLevel"/>
    <w:tmpl w:val="04050017"/>
    <w:lvl w:ilvl="0">
      <w:start w:val="1"/>
      <w:numFmt w:val="lowerLetter"/>
      <w:lvlText w:val="%1)"/>
      <w:lvlJc w:val="left"/>
      <w:pPr>
        <w:tabs>
          <w:tab w:val="num" w:pos="360"/>
        </w:tabs>
        <w:ind w:left="360" w:hanging="360"/>
      </w:pPr>
    </w:lvl>
  </w:abstractNum>
  <w:abstractNum w:abstractNumId="15" w15:restartNumberingAfterBreak="0">
    <w:nsid w:val="31AF444C"/>
    <w:multiLevelType w:val="singleLevel"/>
    <w:tmpl w:val="D49CE1B8"/>
    <w:lvl w:ilvl="0">
      <w:start w:val="1"/>
      <w:numFmt w:val="lowerLetter"/>
      <w:lvlText w:val="%1)"/>
      <w:lvlJc w:val="left"/>
      <w:pPr>
        <w:tabs>
          <w:tab w:val="num" w:pos="720"/>
        </w:tabs>
        <w:ind w:left="720" w:hanging="360"/>
      </w:pPr>
      <w:rPr>
        <w:rFonts w:hint="default"/>
      </w:rPr>
    </w:lvl>
  </w:abstractNum>
  <w:abstractNum w:abstractNumId="16" w15:restartNumberingAfterBreak="0">
    <w:nsid w:val="326F7EEB"/>
    <w:multiLevelType w:val="singleLevel"/>
    <w:tmpl w:val="A1A4C376"/>
    <w:lvl w:ilvl="0">
      <w:start w:val="1"/>
      <w:numFmt w:val="lowerLetter"/>
      <w:lvlText w:val="%1)"/>
      <w:lvlJc w:val="left"/>
      <w:pPr>
        <w:tabs>
          <w:tab w:val="num" w:pos="720"/>
        </w:tabs>
        <w:ind w:left="720" w:hanging="360"/>
      </w:pPr>
      <w:rPr>
        <w:rFonts w:hint="default"/>
      </w:rPr>
    </w:lvl>
  </w:abstractNum>
  <w:abstractNum w:abstractNumId="17" w15:restartNumberingAfterBreak="0">
    <w:nsid w:val="39F65E5A"/>
    <w:multiLevelType w:val="singleLevel"/>
    <w:tmpl w:val="04050017"/>
    <w:lvl w:ilvl="0">
      <w:start w:val="1"/>
      <w:numFmt w:val="lowerLetter"/>
      <w:lvlText w:val="%1)"/>
      <w:lvlJc w:val="left"/>
      <w:pPr>
        <w:tabs>
          <w:tab w:val="num" w:pos="360"/>
        </w:tabs>
        <w:ind w:left="360" w:hanging="360"/>
      </w:pPr>
    </w:lvl>
  </w:abstractNum>
  <w:abstractNum w:abstractNumId="18" w15:restartNumberingAfterBreak="0">
    <w:nsid w:val="3B4B7861"/>
    <w:multiLevelType w:val="singleLevel"/>
    <w:tmpl w:val="04050011"/>
    <w:lvl w:ilvl="0">
      <w:start w:val="1"/>
      <w:numFmt w:val="decimal"/>
      <w:lvlText w:val="%1)"/>
      <w:lvlJc w:val="left"/>
      <w:pPr>
        <w:tabs>
          <w:tab w:val="num" w:pos="360"/>
        </w:tabs>
        <w:ind w:left="360" w:hanging="360"/>
      </w:pPr>
      <w:rPr>
        <w:rFonts w:hint="default"/>
      </w:rPr>
    </w:lvl>
  </w:abstractNum>
  <w:abstractNum w:abstractNumId="19" w15:restartNumberingAfterBreak="0">
    <w:nsid w:val="3B58710F"/>
    <w:multiLevelType w:val="singleLevel"/>
    <w:tmpl w:val="8BD26F9C"/>
    <w:lvl w:ilvl="0">
      <w:start w:val="1"/>
      <w:numFmt w:val="lowerLetter"/>
      <w:lvlText w:val="%1)"/>
      <w:lvlJc w:val="left"/>
      <w:pPr>
        <w:tabs>
          <w:tab w:val="num" w:pos="360"/>
        </w:tabs>
        <w:ind w:left="360" w:hanging="360"/>
      </w:pPr>
      <w:rPr>
        <w:rFonts w:ascii="Times New Roman" w:eastAsia="Times New Roman" w:hAnsi="Times New Roman" w:cs="Times New Roman"/>
      </w:rPr>
    </w:lvl>
  </w:abstractNum>
  <w:abstractNum w:abstractNumId="20" w15:restartNumberingAfterBreak="0">
    <w:nsid w:val="3E870CC0"/>
    <w:multiLevelType w:val="multilevel"/>
    <w:tmpl w:val="CA222B7A"/>
    <w:lvl w:ilvl="0">
      <w:start w:val="1"/>
      <w:numFmt w:val="lowerLetter"/>
      <w:lvlText w:val="%1)"/>
      <w:lvlJc w:val="left"/>
      <w:pPr>
        <w:tabs>
          <w:tab w:val="num" w:pos="720"/>
        </w:tabs>
        <w:ind w:left="720" w:hanging="360"/>
      </w:pPr>
      <w:rPr>
        <w:rFonts w:hint="default"/>
      </w:rPr>
    </w:lvl>
    <w:lvl w:ilvl="1">
      <w:start w:val="4"/>
      <w:numFmt w:val="decimal"/>
      <w:lvlText w:val="(%2)"/>
      <w:lvlJc w:val="left"/>
      <w:pPr>
        <w:tabs>
          <w:tab w:val="num" w:pos="1440"/>
        </w:tabs>
        <w:ind w:left="1440" w:hanging="360"/>
      </w:pPr>
      <w:rPr>
        <w:rFonts w:hint="default"/>
      </w:rPr>
    </w:lvl>
    <w:lvl w:ilvl="2">
      <w:start w:val="2"/>
      <w:numFmt w:val="bullet"/>
      <w:lvlText w:val="-"/>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EA27B2D"/>
    <w:multiLevelType w:val="singleLevel"/>
    <w:tmpl w:val="0405000F"/>
    <w:lvl w:ilvl="0">
      <w:start w:val="1"/>
      <w:numFmt w:val="decimal"/>
      <w:lvlText w:val="%1."/>
      <w:lvlJc w:val="left"/>
      <w:pPr>
        <w:tabs>
          <w:tab w:val="num" w:pos="360"/>
        </w:tabs>
        <w:ind w:left="360" w:hanging="360"/>
      </w:pPr>
    </w:lvl>
  </w:abstractNum>
  <w:abstractNum w:abstractNumId="22" w15:restartNumberingAfterBreak="0">
    <w:nsid w:val="45A060ED"/>
    <w:multiLevelType w:val="singleLevel"/>
    <w:tmpl w:val="04050001"/>
    <w:lvl w:ilvl="0">
      <w:start w:val="1"/>
      <w:numFmt w:val="bullet"/>
      <w:lvlText w:val=""/>
      <w:lvlJc w:val="left"/>
      <w:pPr>
        <w:tabs>
          <w:tab w:val="num" w:pos="360"/>
        </w:tabs>
        <w:ind w:left="360" w:hanging="360"/>
      </w:pPr>
      <w:rPr>
        <w:rFonts w:ascii="Symbol" w:hAnsi="Symbol" w:cs="Symbol" w:hint="default"/>
      </w:rPr>
    </w:lvl>
  </w:abstractNum>
  <w:abstractNum w:abstractNumId="23" w15:restartNumberingAfterBreak="0">
    <w:nsid w:val="47F67882"/>
    <w:multiLevelType w:val="singleLevel"/>
    <w:tmpl w:val="04050017"/>
    <w:lvl w:ilvl="0">
      <w:start w:val="1"/>
      <w:numFmt w:val="lowerLetter"/>
      <w:lvlText w:val="%1)"/>
      <w:lvlJc w:val="left"/>
      <w:pPr>
        <w:tabs>
          <w:tab w:val="num" w:pos="360"/>
        </w:tabs>
        <w:ind w:left="360" w:hanging="360"/>
      </w:pPr>
    </w:lvl>
  </w:abstractNum>
  <w:abstractNum w:abstractNumId="24" w15:restartNumberingAfterBreak="0">
    <w:nsid w:val="498D7B55"/>
    <w:multiLevelType w:val="singleLevel"/>
    <w:tmpl w:val="5868EC70"/>
    <w:lvl w:ilvl="0">
      <w:start w:val="1"/>
      <w:numFmt w:val="lowerLetter"/>
      <w:lvlText w:val="%1)"/>
      <w:legacy w:legacy="1" w:legacySpace="120" w:legacyIndent="360"/>
      <w:lvlJc w:val="left"/>
      <w:pPr>
        <w:ind w:left="720" w:hanging="360"/>
      </w:pPr>
    </w:lvl>
  </w:abstractNum>
  <w:abstractNum w:abstractNumId="25" w15:restartNumberingAfterBreak="0">
    <w:nsid w:val="4C407F17"/>
    <w:multiLevelType w:val="singleLevel"/>
    <w:tmpl w:val="04050001"/>
    <w:lvl w:ilvl="0">
      <w:start w:val="1"/>
      <w:numFmt w:val="bullet"/>
      <w:lvlText w:val=""/>
      <w:lvlJc w:val="left"/>
      <w:pPr>
        <w:tabs>
          <w:tab w:val="num" w:pos="360"/>
        </w:tabs>
        <w:ind w:left="360" w:hanging="360"/>
      </w:pPr>
      <w:rPr>
        <w:rFonts w:ascii="Symbol" w:hAnsi="Symbol" w:cs="Symbol" w:hint="default"/>
      </w:rPr>
    </w:lvl>
  </w:abstractNum>
  <w:abstractNum w:abstractNumId="26" w15:restartNumberingAfterBreak="0">
    <w:nsid w:val="4DD05F57"/>
    <w:multiLevelType w:val="singleLevel"/>
    <w:tmpl w:val="C26E9E4E"/>
    <w:lvl w:ilvl="0">
      <w:start w:val="1"/>
      <w:numFmt w:val="lowerLetter"/>
      <w:lvlText w:val="%1)"/>
      <w:lvlJc w:val="left"/>
      <w:pPr>
        <w:tabs>
          <w:tab w:val="num" w:pos="720"/>
        </w:tabs>
        <w:ind w:left="720" w:hanging="360"/>
      </w:pPr>
      <w:rPr>
        <w:rFonts w:hint="default"/>
      </w:rPr>
    </w:lvl>
  </w:abstractNum>
  <w:abstractNum w:abstractNumId="27" w15:restartNumberingAfterBreak="0">
    <w:nsid w:val="4F4F4A98"/>
    <w:multiLevelType w:val="singleLevel"/>
    <w:tmpl w:val="0405000F"/>
    <w:lvl w:ilvl="0">
      <w:start w:val="1"/>
      <w:numFmt w:val="decimal"/>
      <w:lvlText w:val="%1."/>
      <w:lvlJc w:val="left"/>
      <w:pPr>
        <w:tabs>
          <w:tab w:val="num" w:pos="360"/>
        </w:tabs>
        <w:ind w:left="360" w:hanging="360"/>
      </w:pPr>
    </w:lvl>
  </w:abstractNum>
  <w:abstractNum w:abstractNumId="28" w15:restartNumberingAfterBreak="0">
    <w:nsid w:val="4FFE7935"/>
    <w:multiLevelType w:val="singleLevel"/>
    <w:tmpl w:val="04050017"/>
    <w:lvl w:ilvl="0">
      <w:start w:val="1"/>
      <w:numFmt w:val="lowerLetter"/>
      <w:lvlText w:val="%1)"/>
      <w:lvlJc w:val="left"/>
      <w:pPr>
        <w:tabs>
          <w:tab w:val="num" w:pos="360"/>
        </w:tabs>
        <w:ind w:left="360" w:hanging="360"/>
      </w:pPr>
    </w:lvl>
  </w:abstractNum>
  <w:abstractNum w:abstractNumId="29" w15:restartNumberingAfterBreak="0">
    <w:nsid w:val="50ED4FF1"/>
    <w:multiLevelType w:val="multilevel"/>
    <w:tmpl w:val="5058C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7124B2"/>
    <w:multiLevelType w:val="singleLevel"/>
    <w:tmpl w:val="F4AAE6FE"/>
    <w:lvl w:ilvl="0">
      <w:start w:val="1"/>
      <w:numFmt w:val="lowerLetter"/>
      <w:lvlText w:val="%1)"/>
      <w:lvlJc w:val="left"/>
      <w:pPr>
        <w:tabs>
          <w:tab w:val="num" w:pos="720"/>
        </w:tabs>
        <w:ind w:left="720" w:hanging="360"/>
      </w:pPr>
      <w:rPr>
        <w:rFonts w:hint="default"/>
      </w:rPr>
    </w:lvl>
  </w:abstractNum>
  <w:abstractNum w:abstractNumId="31" w15:restartNumberingAfterBreak="0">
    <w:nsid w:val="547023C6"/>
    <w:multiLevelType w:val="multilevel"/>
    <w:tmpl w:val="49A811C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7F940E7"/>
    <w:multiLevelType w:val="singleLevel"/>
    <w:tmpl w:val="5868EC70"/>
    <w:lvl w:ilvl="0">
      <w:start w:val="1"/>
      <w:numFmt w:val="lowerLetter"/>
      <w:lvlText w:val="%1)"/>
      <w:legacy w:legacy="1" w:legacySpace="120" w:legacyIndent="360"/>
      <w:lvlJc w:val="left"/>
      <w:pPr>
        <w:ind w:left="720" w:hanging="360"/>
      </w:pPr>
    </w:lvl>
  </w:abstractNum>
  <w:abstractNum w:abstractNumId="33" w15:restartNumberingAfterBreak="0">
    <w:nsid w:val="59D870E1"/>
    <w:multiLevelType w:val="singleLevel"/>
    <w:tmpl w:val="04050017"/>
    <w:lvl w:ilvl="0">
      <w:start w:val="1"/>
      <w:numFmt w:val="lowerLetter"/>
      <w:lvlText w:val="%1)"/>
      <w:lvlJc w:val="left"/>
      <w:pPr>
        <w:tabs>
          <w:tab w:val="num" w:pos="360"/>
        </w:tabs>
        <w:ind w:left="360" w:hanging="360"/>
      </w:pPr>
    </w:lvl>
  </w:abstractNum>
  <w:abstractNum w:abstractNumId="34" w15:restartNumberingAfterBreak="0">
    <w:nsid w:val="5DDF7FB6"/>
    <w:multiLevelType w:val="singleLevel"/>
    <w:tmpl w:val="04050017"/>
    <w:lvl w:ilvl="0">
      <w:start w:val="1"/>
      <w:numFmt w:val="lowerLetter"/>
      <w:lvlText w:val="%1)"/>
      <w:lvlJc w:val="left"/>
      <w:pPr>
        <w:tabs>
          <w:tab w:val="num" w:pos="360"/>
        </w:tabs>
        <w:ind w:left="360" w:hanging="360"/>
      </w:pPr>
      <w:rPr>
        <w:rFonts w:hint="default"/>
      </w:rPr>
    </w:lvl>
  </w:abstractNum>
  <w:abstractNum w:abstractNumId="35" w15:restartNumberingAfterBreak="0">
    <w:nsid w:val="5EFE0F2D"/>
    <w:multiLevelType w:val="multilevel"/>
    <w:tmpl w:val="C898FBD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5F81235B"/>
    <w:multiLevelType w:val="singleLevel"/>
    <w:tmpl w:val="04050017"/>
    <w:lvl w:ilvl="0">
      <w:start w:val="1"/>
      <w:numFmt w:val="lowerLetter"/>
      <w:lvlText w:val="%1)"/>
      <w:lvlJc w:val="left"/>
      <w:pPr>
        <w:tabs>
          <w:tab w:val="num" w:pos="360"/>
        </w:tabs>
        <w:ind w:left="360" w:hanging="360"/>
      </w:pPr>
    </w:lvl>
  </w:abstractNum>
  <w:abstractNum w:abstractNumId="37" w15:restartNumberingAfterBreak="0">
    <w:nsid w:val="5FFC164E"/>
    <w:multiLevelType w:val="singleLevel"/>
    <w:tmpl w:val="04050017"/>
    <w:lvl w:ilvl="0">
      <w:start w:val="1"/>
      <w:numFmt w:val="lowerLetter"/>
      <w:lvlText w:val="%1)"/>
      <w:lvlJc w:val="left"/>
      <w:pPr>
        <w:tabs>
          <w:tab w:val="num" w:pos="360"/>
        </w:tabs>
        <w:ind w:left="360" w:hanging="360"/>
      </w:pPr>
    </w:lvl>
  </w:abstractNum>
  <w:abstractNum w:abstractNumId="38" w15:restartNumberingAfterBreak="0">
    <w:nsid w:val="617C1B72"/>
    <w:multiLevelType w:val="singleLevel"/>
    <w:tmpl w:val="04050017"/>
    <w:lvl w:ilvl="0">
      <w:start w:val="1"/>
      <w:numFmt w:val="lowerLetter"/>
      <w:lvlText w:val="%1)"/>
      <w:lvlJc w:val="left"/>
      <w:pPr>
        <w:tabs>
          <w:tab w:val="num" w:pos="360"/>
        </w:tabs>
        <w:ind w:left="360" w:hanging="360"/>
      </w:pPr>
      <w:rPr>
        <w:rFonts w:hint="default"/>
      </w:rPr>
    </w:lvl>
  </w:abstractNum>
  <w:abstractNum w:abstractNumId="39" w15:restartNumberingAfterBreak="0">
    <w:nsid w:val="6721398A"/>
    <w:multiLevelType w:val="singleLevel"/>
    <w:tmpl w:val="04050017"/>
    <w:lvl w:ilvl="0">
      <w:start w:val="1"/>
      <w:numFmt w:val="lowerLetter"/>
      <w:lvlText w:val="%1)"/>
      <w:lvlJc w:val="left"/>
      <w:pPr>
        <w:tabs>
          <w:tab w:val="num" w:pos="360"/>
        </w:tabs>
        <w:ind w:left="360" w:hanging="360"/>
      </w:pPr>
    </w:lvl>
  </w:abstractNum>
  <w:abstractNum w:abstractNumId="40" w15:restartNumberingAfterBreak="0">
    <w:nsid w:val="74E00DD4"/>
    <w:multiLevelType w:val="singleLevel"/>
    <w:tmpl w:val="0405000F"/>
    <w:lvl w:ilvl="0">
      <w:start w:val="1"/>
      <w:numFmt w:val="decimal"/>
      <w:lvlText w:val="%1."/>
      <w:lvlJc w:val="left"/>
      <w:pPr>
        <w:tabs>
          <w:tab w:val="num" w:pos="360"/>
        </w:tabs>
        <w:ind w:left="360" w:hanging="360"/>
      </w:pPr>
    </w:lvl>
  </w:abstractNum>
  <w:abstractNum w:abstractNumId="41" w15:restartNumberingAfterBreak="0">
    <w:nsid w:val="75C012D3"/>
    <w:multiLevelType w:val="multilevel"/>
    <w:tmpl w:val="9AE4BF4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79E10A02"/>
    <w:multiLevelType w:val="singleLevel"/>
    <w:tmpl w:val="4CE45CE0"/>
    <w:lvl w:ilvl="0">
      <w:start w:val="1"/>
      <w:numFmt w:val="lowerLetter"/>
      <w:lvlText w:val="%1)"/>
      <w:lvlJc w:val="left"/>
      <w:pPr>
        <w:tabs>
          <w:tab w:val="num" w:pos="660"/>
        </w:tabs>
        <w:ind w:left="660" w:hanging="360"/>
      </w:pPr>
      <w:rPr>
        <w:rFonts w:hint="default"/>
      </w:rPr>
    </w:lvl>
  </w:abstractNum>
  <w:abstractNum w:abstractNumId="43" w15:restartNumberingAfterBreak="0">
    <w:nsid w:val="7B967B0F"/>
    <w:multiLevelType w:val="singleLevel"/>
    <w:tmpl w:val="04050017"/>
    <w:lvl w:ilvl="0">
      <w:start w:val="1"/>
      <w:numFmt w:val="lowerLetter"/>
      <w:lvlText w:val="%1)"/>
      <w:lvlJc w:val="left"/>
      <w:pPr>
        <w:tabs>
          <w:tab w:val="num" w:pos="360"/>
        </w:tabs>
        <w:ind w:left="360" w:hanging="360"/>
      </w:pPr>
    </w:lvl>
  </w:abstractNum>
  <w:num w:numId="1" w16cid:durableId="1892182130">
    <w:abstractNumId w:val="32"/>
  </w:num>
  <w:num w:numId="2" w16cid:durableId="698773567">
    <w:abstractNumId w:val="12"/>
  </w:num>
  <w:num w:numId="3" w16cid:durableId="1900625534">
    <w:abstractNumId w:val="24"/>
  </w:num>
  <w:num w:numId="4" w16cid:durableId="844637555">
    <w:abstractNumId w:val="9"/>
  </w:num>
  <w:num w:numId="5" w16cid:durableId="1816987067">
    <w:abstractNumId w:val="9"/>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180"/>
        <w:lvlJc w:val="left"/>
        <w:pPr>
          <w:ind w:left="900" w:hanging="180"/>
        </w:pPr>
      </w:lvl>
    </w:lvlOverride>
    <w:lvlOverride w:ilvl="3">
      <w:lvl w:ilvl="3">
        <w:start w:val="1"/>
        <w:numFmt w:val="decimal"/>
        <w:lvlText w:val="%4."/>
        <w:legacy w:legacy="1" w:legacySpace="120" w:legacyIndent="360"/>
        <w:lvlJc w:val="left"/>
        <w:pPr>
          <w:ind w:left="1260" w:hanging="360"/>
        </w:pPr>
      </w:lvl>
    </w:lvlOverride>
    <w:lvlOverride w:ilvl="4">
      <w:lvl w:ilvl="4">
        <w:start w:val="1"/>
        <w:numFmt w:val="lowerLetter"/>
        <w:lvlText w:val="%5."/>
        <w:legacy w:legacy="1" w:legacySpace="120" w:legacyIndent="360"/>
        <w:lvlJc w:val="left"/>
        <w:pPr>
          <w:ind w:left="1620" w:hanging="360"/>
        </w:pPr>
      </w:lvl>
    </w:lvlOverride>
    <w:lvlOverride w:ilvl="5">
      <w:lvl w:ilvl="5">
        <w:start w:val="1"/>
        <w:numFmt w:val="lowerRoman"/>
        <w:lvlText w:val="%6."/>
        <w:legacy w:legacy="1" w:legacySpace="120" w:legacyIndent="180"/>
        <w:lvlJc w:val="left"/>
        <w:pPr>
          <w:ind w:left="1800" w:hanging="180"/>
        </w:pPr>
      </w:lvl>
    </w:lvlOverride>
    <w:lvlOverride w:ilvl="6">
      <w:lvl w:ilvl="6">
        <w:start w:val="1"/>
        <w:numFmt w:val="decimal"/>
        <w:lvlText w:val="%7."/>
        <w:legacy w:legacy="1" w:legacySpace="120" w:legacyIndent="360"/>
        <w:lvlJc w:val="left"/>
        <w:pPr>
          <w:ind w:left="2160" w:hanging="360"/>
        </w:pPr>
      </w:lvl>
    </w:lvlOverride>
    <w:lvlOverride w:ilvl="7">
      <w:lvl w:ilvl="7">
        <w:start w:val="1"/>
        <w:numFmt w:val="lowerLetter"/>
        <w:lvlText w:val="%8."/>
        <w:legacy w:legacy="1" w:legacySpace="120" w:legacyIndent="360"/>
        <w:lvlJc w:val="left"/>
        <w:pPr>
          <w:ind w:left="2520" w:hanging="360"/>
        </w:pPr>
      </w:lvl>
    </w:lvlOverride>
    <w:lvlOverride w:ilvl="8">
      <w:lvl w:ilvl="8">
        <w:start w:val="1"/>
        <w:numFmt w:val="lowerRoman"/>
        <w:lvlText w:val="%9."/>
        <w:legacy w:legacy="1" w:legacySpace="120" w:legacyIndent="180"/>
        <w:lvlJc w:val="left"/>
        <w:pPr>
          <w:ind w:left="2700" w:hanging="180"/>
        </w:pPr>
      </w:lvl>
    </w:lvlOverride>
  </w:num>
  <w:num w:numId="6" w16cid:durableId="2133089140">
    <w:abstractNumId w:val="9"/>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180"/>
        <w:lvlJc w:val="left"/>
        <w:pPr>
          <w:ind w:left="900" w:hanging="180"/>
        </w:pPr>
      </w:lvl>
    </w:lvlOverride>
    <w:lvlOverride w:ilvl="3">
      <w:lvl w:ilvl="3">
        <w:start w:val="1"/>
        <w:numFmt w:val="decimal"/>
        <w:lvlText w:val="%4."/>
        <w:legacy w:legacy="1" w:legacySpace="120" w:legacyIndent="360"/>
        <w:lvlJc w:val="left"/>
        <w:pPr>
          <w:ind w:left="1260" w:hanging="360"/>
        </w:pPr>
      </w:lvl>
    </w:lvlOverride>
    <w:lvlOverride w:ilvl="4">
      <w:lvl w:ilvl="4">
        <w:start w:val="1"/>
        <w:numFmt w:val="lowerLetter"/>
        <w:lvlText w:val="%5."/>
        <w:legacy w:legacy="1" w:legacySpace="120" w:legacyIndent="360"/>
        <w:lvlJc w:val="left"/>
        <w:pPr>
          <w:ind w:left="1620" w:hanging="360"/>
        </w:pPr>
      </w:lvl>
    </w:lvlOverride>
    <w:lvlOverride w:ilvl="5">
      <w:lvl w:ilvl="5">
        <w:start w:val="1"/>
        <w:numFmt w:val="lowerRoman"/>
        <w:lvlText w:val="%6."/>
        <w:legacy w:legacy="1" w:legacySpace="120" w:legacyIndent="180"/>
        <w:lvlJc w:val="left"/>
        <w:pPr>
          <w:ind w:left="1800" w:hanging="180"/>
        </w:pPr>
      </w:lvl>
    </w:lvlOverride>
    <w:lvlOverride w:ilvl="6">
      <w:lvl w:ilvl="6">
        <w:start w:val="1"/>
        <w:numFmt w:val="decimal"/>
        <w:lvlText w:val="%7."/>
        <w:legacy w:legacy="1" w:legacySpace="120" w:legacyIndent="360"/>
        <w:lvlJc w:val="left"/>
        <w:pPr>
          <w:ind w:left="2160" w:hanging="360"/>
        </w:pPr>
      </w:lvl>
    </w:lvlOverride>
    <w:lvlOverride w:ilvl="7">
      <w:lvl w:ilvl="7">
        <w:start w:val="1"/>
        <w:numFmt w:val="lowerLetter"/>
        <w:lvlText w:val="%8."/>
        <w:legacy w:legacy="1" w:legacySpace="120" w:legacyIndent="360"/>
        <w:lvlJc w:val="left"/>
        <w:pPr>
          <w:ind w:left="2520" w:hanging="360"/>
        </w:pPr>
      </w:lvl>
    </w:lvlOverride>
    <w:lvlOverride w:ilvl="8">
      <w:lvl w:ilvl="8">
        <w:start w:val="1"/>
        <w:numFmt w:val="lowerRoman"/>
        <w:lvlText w:val="%9."/>
        <w:legacy w:legacy="1" w:legacySpace="120" w:legacyIndent="180"/>
        <w:lvlJc w:val="left"/>
        <w:pPr>
          <w:ind w:left="2700" w:hanging="180"/>
        </w:pPr>
      </w:lvl>
    </w:lvlOverride>
  </w:num>
  <w:num w:numId="7" w16cid:durableId="1122502004">
    <w:abstractNumId w:val="9"/>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180"/>
        <w:lvlJc w:val="left"/>
        <w:pPr>
          <w:ind w:left="900" w:hanging="180"/>
        </w:pPr>
      </w:lvl>
    </w:lvlOverride>
    <w:lvlOverride w:ilvl="3">
      <w:lvl w:ilvl="3">
        <w:start w:val="1"/>
        <w:numFmt w:val="decimal"/>
        <w:lvlText w:val="%4."/>
        <w:legacy w:legacy="1" w:legacySpace="120" w:legacyIndent="360"/>
        <w:lvlJc w:val="left"/>
        <w:pPr>
          <w:ind w:left="1260" w:hanging="360"/>
        </w:pPr>
      </w:lvl>
    </w:lvlOverride>
    <w:lvlOverride w:ilvl="4">
      <w:lvl w:ilvl="4">
        <w:start w:val="1"/>
        <w:numFmt w:val="lowerLetter"/>
        <w:lvlText w:val="%5."/>
        <w:legacy w:legacy="1" w:legacySpace="120" w:legacyIndent="360"/>
        <w:lvlJc w:val="left"/>
        <w:pPr>
          <w:ind w:left="1620" w:hanging="360"/>
        </w:pPr>
      </w:lvl>
    </w:lvlOverride>
    <w:lvlOverride w:ilvl="5">
      <w:lvl w:ilvl="5">
        <w:start w:val="1"/>
        <w:numFmt w:val="lowerRoman"/>
        <w:lvlText w:val="%6."/>
        <w:legacy w:legacy="1" w:legacySpace="120" w:legacyIndent="180"/>
        <w:lvlJc w:val="left"/>
        <w:pPr>
          <w:ind w:left="1800" w:hanging="180"/>
        </w:pPr>
      </w:lvl>
    </w:lvlOverride>
    <w:lvlOverride w:ilvl="6">
      <w:lvl w:ilvl="6">
        <w:start w:val="1"/>
        <w:numFmt w:val="decimal"/>
        <w:lvlText w:val="%7."/>
        <w:legacy w:legacy="1" w:legacySpace="120" w:legacyIndent="360"/>
        <w:lvlJc w:val="left"/>
        <w:pPr>
          <w:ind w:left="2160" w:hanging="360"/>
        </w:pPr>
      </w:lvl>
    </w:lvlOverride>
    <w:lvlOverride w:ilvl="7">
      <w:lvl w:ilvl="7">
        <w:start w:val="1"/>
        <w:numFmt w:val="lowerLetter"/>
        <w:lvlText w:val="%8."/>
        <w:legacy w:legacy="1" w:legacySpace="120" w:legacyIndent="360"/>
        <w:lvlJc w:val="left"/>
        <w:pPr>
          <w:ind w:left="2520" w:hanging="360"/>
        </w:pPr>
      </w:lvl>
    </w:lvlOverride>
    <w:lvlOverride w:ilvl="8">
      <w:lvl w:ilvl="8">
        <w:start w:val="1"/>
        <w:numFmt w:val="lowerRoman"/>
        <w:lvlText w:val="%9."/>
        <w:legacy w:legacy="1" w:legacySpace="120" w:legacyIndent="180"/>
        <w:lvlJc w:val="left"/>
        <w:pPr>
          <w:ind w:left="2700" w:hanging="180"/>
        </w:pPr>
      </w:lvl>
    </w:lvlOverride>
  </w:num>
  <w:num w:numId="8" w16cid:durableId="1705248898">
    <w:abstractNumId w:val="5"/>
  </w:num>
  <w:num w:numId="9" w16cid:durableId="211623128">
    <w:abstractNumId w:val="2"/>
  </w:num>
  <w:num w:numId="10" w16cid:durableId="839389783">
    <w:abstractNumId w:val="4"/>
  </w:num>
  <w:num w:numId="11" w16cid:durableId="984117288">
    <w:abstractNumId w:val="11"/>
  </w:num>
  <w:num w:numId="12" w16cid:durableId="2111001626">
    <w:abstractNumId w:val="1"/>
  </w:num>
  <w:num w:numId="13" w16cid:durableId="512573235">
    <w:abstractNumId w:val="26"/>
  </w:num>
  <w:num w:numId="14" w16cid:durableId="1012994097">
    <w:abstractNumId w:val="30"/>
  </w:num>
  <w:num w:numId="15" w16cid:durableId="1429496349">
    <w:abstractNumId w:val="6"/>
  </w:num>
  <w:num w:numId="16" w16cid:durableId="816339478">
    <w:abstractNumId w:val="15"/>
  </w:num>
  <w:num w:numId="17" w16cid:durableId="1126116510">
    <w:abstractNumId w:val="16"/>
  </w:num>
  <w:num w:numId="18" w16cid:durableId="1780761563">
    <w:abstractNumId w:val="42"/>
  </w:num>
  <w:num w:numId="19" w16cid:durableId="1795098671">
    <w:abstractNumId w:val="18"/>
  </w:num>
  <w:num w:numId="20" w16cid:durableId="423764201">
    <w:abstractNumId w:val="20"/>
  </w:num>
  <w:num w:numId="21" w16cid:durableId="1241525718">
    <w:abstractNumId w:val="35"/>
  </w:num>
  <w:num w:numId="22" w16cid:durableId="591086755">
    <w:abstractNumId w:val="31"/>
  </w:num>
  <w:num w:numId="23" w16cid:durableId="1519807780">
    <w:abstractNumId w:val="8"/>
  </w:num>
  <w:num w:numId="24" w16cid:durableId="1062292049">
    <w:abstractNumId w:val="41"/>
  </w:num>
  <w:num w:numId="25" w16cid:durableId="1475027129">
    <w:abstractNumId w:val="3"/>
  </w:num>
  <w:num w:numId="26" w16cid:durableId="46419872">
    <w:abstractNumId w:val="25"/>
  </w:num>
  <w:num w:numId="27" w16cid:durableId="1796362932">
    <w:abstractNumId w:val="40"/>
  </w:num>
  <w:num w:numId="28" w16cid:durableId="271547984">
    <w:abstractNumId w:val="21"/>
  </w:num>
  <w:num w:numId="29" w16cid:durableId="667097908">
    <w:abstractNumId w:val="27"/>
  </w:num>
  <w:num w:numId="30" w16cid:durableId="1321693401">
    <w:abstractNumId w:val="34"/>
  </w:num>
  <w:num w:numId="31" w16cid:durableId="2117216375">
    <w:abstractNumId w:val="14"/>
  </w:num>
  <w:num w:numId="32" w16cid:durableId="541288918">
    <w:abstractNumId w:val="43"/>
  </w:num>
  <w:num w:numId="33" w16cid:durableId="1958488537">
    <w:abstractNumId w:val="28"/>
  </w:num>
  <w:num w:numId="34" w16cid:durableId="740101679">
    <w:abstractNumId w:val="23"/>
  </w:num>
  <w:num w:numId="35" w16cid:durableId="1694190748">
    <w:abstractNumId w:val="37"/>
  </w:num>
  <w:num w:numId="36" w16cid:durableId="1222641949">
    <w:abstractNumId w:val="36"/>
  </w:num>
  <w:num w:numId="37" w16cid:durableId="1298956215">
    <w:abstractNumId w:val="10"/>
  </w:num>
  <w:num w:numId="38" w16cid:durableId="1797871076">
    <w:abstractNumId w:val="38"/>
  </w:num>
  <w:num w:numId="39" w16cid:durableId="1648783231">
    <w:abstractNumId w:val="13"/>
  </w:num>
  <w:num w:numId="40" w16cid:durableId="549027556">
    <w:abstractNumId w:val="33"/>
  </w:num>
  <w:num w:numId="41" w16cid:durableId="1178542917">
    <w:abstractNumId w:val="17"/>
  </w:num>
  <w:num w:numId="42" w16cid:durableId="1208646369">
    <w:abstractNumId w:val="39"/>
  </w:num>
  <w:num w:numId="43" w16cid:durableId="1730881023">
    <w:abstractNumId w:val="7"/>
  </w:num>
  <w:num w:numId="44" w16cid:durableId="1804275612">
    <w:abstractNumId w:val="0"/>
  </w:num>
  <w:num w:numId="45" w16cid:durableId="112751390">
    <w:abstractNumId w:val="22"/>
  </w:num>
  <w:num w:numId="46" w16cid:durableId="462886578">
    <w:abstractNumId w:val="19"/>
  </w:num>
  <w:num w:numId="47" w16cid:durableId="17752005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75C"/>
    <w:rsid w:val="000D22AF"/>
    <w:rsid w:val="0012601C"/>
    <w:rsid w:val="00150856"/>
    <w:rsid w:val="00172545"/>
    <w:rsid w:val="001D7800"/>
    <w:rsid w:val="0024605C"/>
    <w:rsid w:val="002610E6"/>
    <w:rsid w:val="002B6253"/>
    <w:rsid w:val="003111E2"/>
    <w:rsid w:val="003377DE"/>
    <w:rsid w:val="00380A11"/>
    <w:rsid w:val="00386C7C"/>
    <w:rsid w:val="00427EFD"/>
    <w:rsid w:val="00446560"/>
    <w:rsid w:val="00485B31"/>
    <w:rsid w:val="005167A5"/>
    <w:rsid w:val="00531B89"/>
    <w:rsid w:val="005673F9"/>
    <w:rsid w:val="0057575C"/>
    <w:rsid w:val="006C5BC6"/>
    <w:rsid w:val="006E444C"/>
    <w:rsid w:val="00705B7C"/>
    <w:rsid w:val="007218FA"/>
    <w:rsid w:val="007506EF"/>
    <w:rsid w:val="008547A6"/>
    <w:rsid w:val="00863FC8"/>
    <w:rsid w:val="008B5DCE"/>
    <w:rsid w:val="008F22B6"/>
    <w:rsid w:val="008F2B10"/>
    <w:rsid w:val="00946163"/>
    <w:rsid w:val="0096780E"/>
    <w:rsid w:val="009918DD"/>
    <w:rsid w:val="009B25A7"/>
    <w:rsid w:val="009C16D3"/>
    <w:rsid w:val="009D290F"/>
    <w:rsid w:val="009D33B3"/>
    <w:rsid w:val="009E7D61"/>
    <w:rsid w:val="00A242B8"/>
    <w:rsid w:val="00A93253"/>
    <w:rsid w:val="00AD1B18"/>
    <w:rsid w:val="00AE7EE5"/>
    <w:rsid w:val="00AF233C"/>
    <w:rsid w:val="00B03EAB"/>
    <w:rsid w:val="00B26F28"/>
    <w:rsid w:val="00BE7E05"/>
    <w:rsid w:val="00C22C6F"/>
    <w:rsid w:val="00C36B34"/>
    <w:rsid w:val="00C843DA"/>
    <w:rsid w:val="00C91513"/>
    <w:rsid w:val="00CC051C"/>
    <w:rsid w:val="00CF3148"/>
    <w:rsid w:val="00CF3D95"/>
    <w:rsid w:val="00D81013"/>
    <w:rsid w:val="00D817D8"/>
    <w:rsid w:val="00D829E0"/>
    <w:rsid w:val="00DD5452"/>
    <w:rsid w:val="00DE77D8"/>
    <w:rsid w:val="00E02514"/>
    <w:rsid w:val="00E75C32"/>
    <w:rsid w:val="00EC5C97"/>
    <w:rsid w:val="00ED58CB"/>
    <w:rsid w:val="00F2012F"/>
    <w:rsid w:val="00F25B7B"/>
    <w:rsid w:val="00F5294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41B1F68"/>
  <w15:chartTrackingRefBased/>
  <w15:docId w15:val="{47F7E3C0-0379-4805-8695-627E5D810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pPr>
      <w:autoSpaceDE w:val="0"/>
      <w:autoSpaceDN w:val="0"/>
    </w:pPr>
    <w:rPr>
      <w:sz w:val="24"/>
      <w:szCs w:val="24"/>
    </w:rPr>
  </w:style>
  <w:style w:type="paragraph" w:styleId="Nadpis1">
    <w:name w:val="heading 1"/>
    <w:basedOn w:val="Normln"/>
    <w:next w:val="Normln"/>
    <w:qFormat/>
    <w:pPr>
      <w:keepNext/>
      <w:pBdr>
        <w:top w:val="single" w:sz="6" w:space="1" w:color="auto"/>
        <w:left w:val="single" w:sz="6" w:space="4" w:color="auto"/>
        <w:bottom w:val="single" w:sz="6" w:space="1" w:color="auto"/>
        <w:right w:val="single" w:sz="6" w:space="4" w:color="auto"/>
      </w:pBdr>
      <w:outlineLvl w:val="0"/>
    </w:pPr>
    <w:rPr>
      <w:b/>
      <w:bCs/>
    </w:rPr>
  </w:style>
  <w:style w:type="paragraph" w:styleId="Nadpis2">
    <w:name w:val="heading 2"/>
    <w:basedOn w:val="Normln"/>
    <w:next w:val="Normln"/>
    <w:qFormat/>
    <w:pPr>
      <w:keepNext/>
      <w:spacing w:before="120" w:line="240" w:lineRule="atLeast"/>
      <w:ind w:left="3600"/>
      <w:jc w:val="both"/>
      <w:outlineLvl w:val="1"/>
    </w:pPr>
    <w:rPr>
      <w:rFonts w:ascii="Arial Narrow" w:hAnsi="Arial Narrow" w:cs="Arial Narrow"/>
    </w:rPr>
  </w:style>
  <w:style w:type="paragraph" w:styleId="Nadpis3">
    <w:name w:val="heading 3"/>
    <w:basedOn w:val="Normln"/>
    <w:next w:val="Normln"/>
    <w:qFormat/>
    <w:pPr>
      <w:keepNext/>
      <w:outlineLvl w:val="2"/>
    </w:pPr>
    <w:rPr>
      <w:b/>
      <w:bCs/>
    </w:rPr>
  </w:style>
  <w:style w:type="paragraph" w:styleId="Nadpis4">
    <w:name w:val="heading 4"/>
    <w:basedOn w:val="Normln"/>
    <w:next w:val="Normln"/>
    <w:qFormat/>
    <w:pPr>
      <w:keepNext/>
      <w:jc w:val="center"/>
      <w:outlineLvl w:val="3"/>
    </w:pPr>
  </w:style>
  <w:style w:type="paragraph" w:styleId="Nadpis5">
    <w:name w:val="heading 5"/>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4"/>
    </w:pPr>
    <w:rPr>
      <w:b/>
      <w:bCs/>
      <w:sz w:val="40"/>
      <w:szCs w:val="40"/>
    </w:rPr>
  </w:style>
  <w:style w:type="paragraph" w:styleId="Nadpis6">
    <w:name w:val="heading 6"/>
    <w:basedOn w:val="Normln"/>
    <w:next w:val="Normln"/>
    <w:qFormat/>
    <w:pPr>
      <w:keepNext/>
      <w:spacing w:before="120" w:line="240" w:lineRule="atLeast"/>
      <w:jc w:val="both"/>
      <w:outlineLvl w:val="5"/>
    </w:pPr>
    <w:rPr>
      <w:b/>
      <w:bCs/>
      <w:u w:val="single"/>
    </w:rPr>
  </w:style>
  <w:style w:type="paragraph" w:styleId="Nadpis7">
    <w:name w:val="heading 7"/>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6"/>
    </w:pPr>
    <w:rPr>
      <w:b/>
      <w:bCs/>
    </w:rPr>
  </w:style>
  <w:style w:type="paragraph" w:styleId="Nadpis8">
    <w:name w:val="heading 8"/>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7"/>
    </w:pPr>
    <w:rPr>
      <w:b/>
      <w:bCs/>
    </w:rPr>
  </w:style>
  <w:style w:type="paragraph" w:styleId="Nadpis9">
    <w:name w:val="heading 9"/>
    <w:basedOn w:val="Normln"/>
    <w:next w:val="Normln"/>
    <w:qFormat/>
    <w:pPr>
      <w:keepNext/>
      <w:ind w:firstLine="720"/>
      <w:jc w:val="both"/>
      <w:outlineLvl w:val="8"/>
    </w:p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styleId="Zpat">
    <w:name w:val="footer"/>
    <w:basedOn w:val="Normln"/>
    <w:pPr>
      <w:tabs>
        <w:tab w:val="center" w:pos="4536"/>
        <w:tab w:val="right" w:pos="9072"/>
      </w:tabs>
    </w:pPr>
    <w:rPr>
      <w:sz w:val="20"/>
      <w:szCs w:val="20"/>
    </w:rPr>
  </w:style>
  <w:style w:type="paragraph" w:styleId="Zkladntext2">
    <w:name w:val="Body Text 2"/>
    <w:basedOn w:val="Normln"/>
    <w:pPr>
      <w:spacing w:before="120" w:line="240" w:lineRule="atLeast"/>
      <w:jc w:val="both"/>
    </w:pPr>
  </w:style>
  <w:style w:type="paragraph" w:styleId="Zkladntext">
    <w:name w:val="Body Text"/>
    <w:basedOn w:val="Normln"/>
  </w:style>
  <w:style w:type="paragraph" w:customStyle="1" w:styleId="Paragraf">
    <w:name w:val="Paragraf"/>
    <w:basedOn w:val="Normln"/>
    <w:pPr>
      <w:keepNext/>
      <w:spacing w:before="120" w:line="240" w:lineRule="atLeast"/>
      <w:jc w:val="center"/>
    </w:pPr>
    <w:rPr>
      <w:rFonts w:ascii="Arial" w:hAnsi="Arial" w:cs="Arial"/>
      <w:sz w:val="18"/>
      <w:szCs w:val="18"/>
    </w:rPr>
  </w:style>
  <w:style w:type="paragraph" w:customStyle="1" w:styleId="Nzevparagrafu">
    <w:name w:val="Název paragrafu"/>
    <w:basedOn w:val="Normln"/>
    <w:pPr>
      <w:keepNext/>
      <w:spacing w:before="120" w:line="240" w:lineRule="atLeast"/>
      <w:jc w:val="center"/>
    </w:pPr>
    <w:rPr>
      <w:rFonts w:ascii="Arial" w:hAnsi="Arial" w:cs="Arial"/>
      <w:b/>
      <w:bCs/>
      <w:sz w:val="18"/>
      <w:szCs w:val="18"/>
    </w:rPr>
  </w:style>
  <w:style w:type="paragraph" w:customStyle="1" w:styleId="Psmeno">
    <w:name w:val="Písmeno"/>
    <w:basedOn w:val="Normln"/>
    <w:pPr>
      <w:keepNext/>
      <w:tabs>
        <w:tab w:val="left" w:pos="709"/>
      </w:tabs>
      <w:spacing w:line="200" w:lineRule="atLeast"/>
      <w:ind w:left="624" w:hanging="340"/>
      <w:jc w:val="both"/>
    </w:pPr>
    <w:rPr>
      <w:rFonts w:ascii="Arial" w:hAnsi="Arial" w:cs="Arial"/>
      <w:sz w:val="16"/>
      <w:szCs w:val="16"/>
    </w:rPr>
  </w:style>
  <w:style w:type="paragraph" w:customStyle="1" w:styleId="Eslovanodstavec">
    <w:name w:val="Eíslovaný odstavec"/>
    <w:basedOn w:val="Normln"/>
    <w:pPr>
      <w:keepNext/>
      <w:tabs>
        <w:tab w:val="left" w:pos="425"/>
      </w:tabs>
      <w:spacing w:before="60" w:line="200" w:lineRule="atLeast"/>
      <w:ind w:left="425" w:hanging="425"/>
      <w:jc w:val="both"/>
    </w:pPr>
    <w:rPr>
      <w:rFonts w:ascii="Arial" w:hAnsi="Arial" w:cs="Arial"/>
      <w:sz w:val="16"/>
      <w:szCs w:val="16"/>
    </w:rPr>
  </w:style>
  <w:style w:type="paragraph" w:styleId="Zkladntext3">
    <w:name w:val="Body Text 3"/>
    <w:basedOn w:val="Normln"/>
    <w:pPr>
      <w:spacing w:before="120" w:line="240" w:lineRule="atLeast"/>
    </w:pPr>
    <w:rPr>
      <w:sz w:val="15"/>
      <w:szCs w:val="15"/>
    </w:rPr>
  </w:style>
  <w:style w:type="paragraph" w:customStyle="1" w:styleId="DefinitionTerm">
    <w:name w:val="Definition Term"/>
    <w:basedOn w:val="Normln"/>
    <w:next w:val="Normln"/>
    <w:pPr>
      <w:widowControl w:val="0"/>
    </w:pPr>
  </w:style>
  <w:style w:type="paragraph" w:customStyle="1" w:styleId="DefinitionList">
    <w:name w:val="Definition List"/>
    <w:basedOn w:val="Normln"/>
    <w:next w:val="DefinitionTerm"/>
    <w:pPr>
      <w:widowControl w:val="0"/>
      <w:ind w:left="360"/>
    </w:pPr>
  </w:style>
  <w:style w:type="paragraph" w:styleId="Prosttext">
    <w:name w:val="Plain Text"/>
    <w:basedOn w:val="Normln"/>
    <w:link w:val="ProsttextChar"/>
    <w:rPr>
      <w:rFonts w:ascii="Courier New" w:hAnsi="Courier New" w:cs="Courier New"/>
      <w:color w:val="000000"/>
      <w:sz w:val="20"/>
      <w:szCs w:val="20"/>
    </w:rPr>
  </w:style>
  <w:style w:type="paragraph" w:styleId="Zhlav">
    <w:name w:val="header"/>
    <w:basedOn w:val="Normln"/>
    <w:pPr>
      <w:tabs>
        <w:tab w:val="center" w:pos="4536"/>
        <w:tab w:val="right" w:pos="9072"/>
      </w:tabs>
    </w:pPr>
  </w:style>
  <w:style w:type="character" w:styleId="Hypertextovodkaz">
    <w:name w:val="Hyperlink"/>
    <w:rPr>
      <w:color w:val="0000FF"/>
      <w:u w:val="single"/>
    </w:rPr>
  </w:style>
  <w:style w:type="paragraph" w:styleId="Seznam">
    <w:name w:val="List"/>
    <w:basedOn w:val="Normln"/>
    <w:pPr>
      <w:ind w:left="283" w:hanging="283"/>
    </w:pPr>
    <w:rPr>
      <w:sz w:val="20"/>
      <w:szCs w:val="20"/>
    </w:rPr>
  </w:style>
  <w:style w:type="paragraph" w:styleId="Nzev">
    <w:name w:val="Title"/>
    <w:basedOn w:val="Normln"/>
    <w:qFormat/>
    <w:pPr>
      <w:jc w:val="center"/>
    </w:pPr>
    <w:rPr>
      <w:b/>
      <w:bCs/>
      <w:sz w:val="28"/>
      <w:szCs w:val="28"/>
      <w:u w:val="single"/>
    </w:rPr>
  </w:style>
  <w:style w:type="character" w:styleId="slostrnky">
    <w:name w:val="page number"/>
    <w:basedOn w:val="Standardnpsmoodstavce"/>
  </w:style>
  <w:style w:type="paragraph" w:styleId="Normlnweb">
    <w:name w:val="Normal (Web)"/>
    <w:basedOn w:val="Normln"/>
    <w:pPr>
      <w:spacing w:before="100" w:after="100"/>
    </w:pPr>
    <w:rPr>
      <w:rFonts w:ascii="Arial Unicode MS" w:hAnsi="Arial Unicode MS" w:cs="Arial Unicode MS"/>
    </w:rPr>
  </w:style>
  <w:style w:type="character" w:customStyle="1" w:styleId="fulltext1">
    <w:name w:val="fulltext1"/>
    <w:rPr>
      <w:rFonts w:ascii="Verdana" w:hAnsi="Verdana" w:cs="Verdana"/>
      <w:color w:val="000000"/>
      <w:sz w:val="18"/>
      <w:szCs w:val="18"/>
    </w:rPr>
  </w:style>
  <w:style w:type="character" w:styleId="Siln">
    <w:name w:val="Strong"/>
    <w:qFormat/>
    <w:rPr>
      <w:b/>
      <w:bCs/>
    </w:rPr>
  </w:style>
  <w:style w:type="paragraph" w:styleId="Zkladntextodsazen2">
    <w:name w:val="Body Text Indent 2"/>
    <w:basedOn w:val="Normln"/>
    <w:pPr>
      <w:ind w:firstLine="709"/>
      <w:jc w:val="both"/>
    </w:pPr>
    <w:rPr>
      <w:sz w:val="22"/>
      <w:szCs w:val="22"/>
    </w:rPr>
  </w:style>
  <w:style w:type="character" w:customStyle="1" w:styleId="ProsttextChar">
    <w:name w:val="Prostý text Char"/>
    <w:link w:val="Prosttext"/>
    <w:rsid w:val="00A93253"/>
    <w:rPr>
      <w:rFonts w:ascii="Courier New" w:hAnsi="Courier New" w:cs="Courier New"/>
      <w:color w:val="000000"/>
    </w:rPr>
  </w:style>
  <w:style w:type="paragraph" w:styleId="Textbubliny">
    <w:name w:val="Balloon Text"/>
    <w:basedOn w:val="Normln"/>
    <w:link w:val="TextbublinyChar"/>
    <w:rsid w:val="00CF3D95"/>
    <w:rPr>
      <w:rFonts w:ascii="Segoe UI" w:hAnsi="Segoe UI" w:cs="Segoe UI"/>
      <w:sz w:val="18"/>
      <w:szCs w:val="18"/>
    </w:rPr>
  </w:style>
  <w:style w:type="character" w:customStyle="1" w:styleId="TextbublinyChar">
    <w:name w:val="Text bubliny Char"/>
    <w:link w:val="Textbubliny"/>
    <w:rsid w:val="00CF3D95"/>
    <w:rPr>
      <w:rFonts w:ascii="Segoe UI" w:hAnsi="Segoe UI" w:cs="Segoe UI"/>
      <w:sz w:val="18"/>
      <w:szCs w:val="18"/>
    </w:rPr>
  </w:style>
  <w:style w:type="paragraph" w:customStyle="1" w:styleId="Default">
    <w:name w:val="Default"/>
    <w:rsid w:val="00AE7EE5"/>
    <w:pPr>
      <w:autoSpaceDE w:val="0"/>
      <w:autoSpaceDN w:val="0"/>
      <w:adjustRightInd w:val="0"/>
    </w:pPr>
    <w:rPr>
      <w:rFonts w:eastAsia="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9020">
      <w:bodyDiv w:val="1"/>
      <w:marLeft w:val="0"/>
      <w:marRight w:val="0"/>
      <w:marTop w:val="0"/>
      <w:marBottom w:val="0"/>
      <w:divBdr>
        <w:top w:val="none" w:sz="0" w:space="0" w:color="auto"/>
        <w:left w:val="none" w:sz="0" w:space="0" w:color="auto"/>
        <w:bottom w:val="none" w:sz="0" w:space="0" w:color="auto"/>
        <w:right w:val="none" w:sz="0" w:space="0" w:color="auto"/>
      </w:divBdr>
      <w:divsChild>
        <w:div w:id="1148788567">
          <w:marLeft w:val="0"/>
          <w:marRight w:val="0"/>
          <w:marTop w:val="0"/>
          <w:marBottom w:val="240"/>
          <w:divBdr>
            <w:top w:val="none" w:sz="0" w:space="0" w:color="auto"/>
            <w:left w:val="none" w:sz="0" w:space="0" w:color="auto"/>
            <w:bottom w:val="none" w:sz="0" w:space="0" w:color="auto"/>
            <w:right w:val="none" w:sz="0" w:space="0" w:color="auto"/>
          </w:divBdr>
        </w:div>
        <w:div w:id="1860004378">
          <w:marLeft w:val="0"/>
          <w:marRight w:val="0"/>
          <w:marTop w:val="0"/>
          <w:marBottom w:val="480"/>
          <w:divBdr>
            <w:top w:val="none" w:sz="0" w:space="0" w:color="auto"/>
            <w:left w:val="none" w:sz="0" w:space="0" w:color="auto"/>
            <w:bottom w:val="none" w:sz="0" w:space="0" w:color="auto"/>
            <w:right w:val="none" w:sz="0" w:space="0" w:color="auto"/>
          </w:divBdr>
          <w:divsChild>
            <w:div w:id="22310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411565">
      <w:bodyDiv w:val="1"/>
      <w:marLeft w:val="0"/>
      <w:marRight w:val="0"/>
      <w:marTop w:val="0"/>
      <w:marBottom w:val="0"/>
      <w:divBdr>
        <w:top w:val="none" w:sz="0" w:space="0" w:color="auto"/>
        <w:left w:val="none" w:sz="0" w:space="0" w:color="auto"/>
        <w:bottom w:val="none" w:sz="0" w:space="0" w:color="auto"/>
        <w:right w:val="none" w:sz="0" w:space="0" w:color="auto"/>
      </w:divBdr>
      <w:divsChild>
        <w:div w:id="78411540">
          <w:marLeft w:val="0"/>
          <w:marRight w:val="0"/>
          <w:marTop w:val="0"/>
          <w:marBottom w:val="480"/>
          <w:divBdr>
            <w:top w:val="none" w:sz="0" w:space="0" w:color="auto"/>
            <w:left w:val="none" w:sz="0" w:space="0" w:color="auto"/>
            <w:bottom w:val="none" w:sz="0" w:space="0" w:color="auto"/>
            <w:right w:val="none" w:sz="0" w:space="0" w:color="auto"/>
          </w:divBdr>
          <w:divsChild>
            <w:div w:id="824204768">
              <w:marLeft w:val="0"/>
              <w:marRight w:val="0"/>
              <w:marTop w:val="0"/>
              <w:marBottom w:val="0"/>
              <w:divBdr>
                <w:top w:val="none" w:sz="0" w:space="0" w:color="auto"/>
                <w:left w:val="none" w:sz="0" w:space="0" w:color="auto"/>
                <w:bottom w:val="none" w:sz="0" w:space="0" w:color="auto"/>
                <w:right w:val="none" w:sz="0" w:space="0" w:color="auto"/>
              </w:divBdr>
            </w:div>
          </w:divsChild>
        </w:div>
        <w:div w:id="518203489">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438F22-0E57-4083-8B99-880E90FC5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9</Pages>
  <Words>3409</Words>
  <Characters>20119</Characters>
  <Application>Microsoft Office Word</Application>
  <DocSecurity>0</DocSecurity>
  <Lines>167</Lines>
  <Paragraphs>46</Paragraphs>
  <ScaleCrop>false</ScaleCrop>
  <HeadingPairs>
    <vt:vector size="2" baseType="variant">
      <vt:variant>
        <vt:lpstr>Název</vt:lpstr>
      </vt:variant>
      <vt:variant>
        <vt:i4>1</vt:i4>
      </vt:variant>
    </vt:vector>
  </HeadingPairs>
  <TitlesOfParts>
    <vt:vector size="1" baseType="lpstr">
      <vt:lpstr>Směrnice 44 - Školní řád ZUŠ</vt:lpstr>
    </vt:vector>
  </TitlesOfParts>
  <Company>PaedDr. Jan Mikáč</Company>
  <LinksUpToDate>false</LinksUpToDate>
  <CharactersWithSpaces>23482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Směrnice 44 - Školní řád ZUŠ</dc:title>
  <dc:subject/>
  <dc:creator>PaedDr. Jan Mikáč</dc:creator>
  <cp:keywords/>
  <cp:lastModifiedBy>Petr Lukeš</cp:lastModifiedBy>
  <cp:revision>7</cp:revision>
  <cp:lastPrinted>2018-05-15T07:43:00Z</cp:lastPrinted>
  <dcterms:created xsi:type="dcterms:W3CDTF">2023-09-26T07:48:00Z</dcterms:created>
  <dcterms:modified xsi:type="dcterms:W3CDTF">2023-09-26T11:36:00Z</dcterms:modified>
  <cp:category>Kartotéka - směrnice</cp:category>
</cp:coreProperties>
</file>